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charts/chart22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23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24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25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26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27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28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29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22.xml" ContentType="application/vnd.openxmlformats-officedocument.themeOverride+xml"/>
  <Override PartName="/word/charts/chart30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31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32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23.xml" ContentType="application/vnd.openxmlformats-officedocument.themeOverride+xml"/>
  <Override PartName="/word/charts/chart33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24.xml" ContentType="application/vnd.openxmlformats-officedocument.themeOverride+xml"/>
  <Override PartName="/word/charts/chart34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25.xml" ContentType="application/vnd.openxmlformats-officedocument.themeOverride+xml"/>
  <Override PartName="/word/charts/chart35.xml" ContentType="application/vnd.openxmlformats-officedocument.drawingml.chart+xml"/>
  <Override PartName="/word/theme/themeOverride26.xml" ContentType="application/vnd.openxmlformats-officedocument.themeOverride+xml"/>
  <Override PartName="/word/charts/chart36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27.xml" ContentType="application/vnd.openxmlformats-officedocument.themeOverride+xml"/>
  <Override PartName="/word/charts/chart37.xml" ContentType="application/vnd.openxmlformats-officedocument.drawingml.chart+xml"/>
  <Override PartName="/word/theme/themeOverride28.xml" ContentType="application/vnd.openxmlformats-officedocument.themeOverride+xml"/>
  <Override PartName="/word/charts/chart38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29.xml" ContentType="application/vnd.openxmlformats-officedocument.themeOverride+xml"/>
  <Override PartName="/word/charts/chart39.xml" ContentType="application/vnd.openxmlformats-officedocument.drawingml.chart+xml"/>
  <Override PartName="/word/theme/themeOverride30.xml" ContentType="application/vnd.openxmlformats-officedocument.themeOverride+xml"/>
  <Override PartName="/word/charts/chart4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31.xml" ContentType="application/vnd.openxmlformats-officedocument.themeOverride+xml"/>
  <Override PartName="/word/charts/chart41.xml" ContentType="application/vnd.openxmlformats-officedocument.drawingml.chart+xml"/>
  <Override PartName="/word/theme/themeOverride3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D8C0" w14:textId="77777777" w:rsidR="005A2BBE" w:rsidRPr="00B52A5F" w:rsidRDefault="005A2BBE" w:rsidP="005A2BBE">
      <w:pPr>
        <w:jc w:val="center"/>
        <w:rPr>
          <w:rFonts w:asciiTheme="majorBidi" w:hAnsiTheme="majorBidi" w:cstheme="majorBidi"/>
          <w:lang w:val="sr-Cyrl-RS"/>
        </w:rPr>
      </w:pPr>
    </w:p>
    <w:p w14:paraId="527BF8A5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  <w:r w:rsidRPr="00B52A5F">
        <w:rPr>
          <w:rFonts w:asciiTheme="majorBidi" w:hAnsiTheme="majorBidi" w:cstheme="majorBidi"/>
          <w:b/>
          <w:bCs/>
          <w:lang w:val="sr-Cyrl-RS"/>
        </w:rPr>
        <w:t>ЗАВОД ЗА ЈАВНО ЗДРАВЉЕ НОВИ ПАЗАР</w:t>
      </w:r>
    </w:p>
    <w:p w14:paraId="78FEA2F0" w14:textId="77777777" w:rsidR="005A2BBE" w:rsidRPr="00B52A5F" w:rsidRDefault="005A2BBE" w:rsidP="005A2BBE">
      <w:pPr>
        <w:jc w:val="center"/>
        <w:rPr>
          <w:lang w:val="sr-Cyrl-RS"/>
        </w:rPr>
      </w:pPr>
    </w:p>
    <w:p w14:paraId="5BBDB896" w14:textId="77777777" w:rsidR="005A2BBE" w:rsidRPr="00B52A5F" w:rsidRDefault="005A2BBE" w:rsidP="005A2BBE">
      <w:pPr>
        <w:jc w:val="center"/>
        <w:rPr>
          <w:lang w:val="sr-Cyrl-RS"/>
        </w:rPr>
      </w:pPr>
    </w:p>
    <w:p w14:paraId="185F45CF" w14:textId="77777777" w:rsidR="005A2BBE" w:rsidRPr="00B52A5F" w:rsidRDefault="005A2BBE" w:rsidP="005A2BBE">
      <w:pPr>
        <w:jc w:val="center"/>
        <w:rPr>
          <w:lang w:val="sr-Cyrl-RS"/>
        </w:rPr>
      </w:pPr>
      <w:r w:rsidRPr="00B52A5F">
        <w:rPr>
          <w:noProof/>
          <w:lang w:val="sr-Latn-RS"/>
        </w:rPr>
        <w:drawing>
          <wp:inline distT="0" distB="0" distL="0" distR="0" wp14:anchorId="13B0DA15" wp14:editId="02AB0830">
            <wp:extent cx="1548765" cy="1475105"/>
            <wp:effectExtent l="0" t="0" r="0" b="0"/>
            <wp:docPr id="1639521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05DE95" w14:textId="77777777" w:rsidR="005A2BBE" w:rsidRPr="00B52A5F" w:rsidRDefault="005A2BBE" w:rsidP="005A2BBE">
      <w:pPr>
        <w:jc w:val="center"/>
        <w:rPr>
          <w:b/>
          <w:bCs/>
          <w:lang w:val="sr-Cyrl-RS"/>
        </w:rPr>
      </w:pPr>
    </w:p>
    <w:p w14:paraId="6E38BF6F" w14:textId="77777777" w:rsidR="005A2BBE" w:rsidRPr="00B52A5F" w:rsidRDefault="005A2BBE" w:rsidP="005A2BBE">
      <w:pPr>
        <w:jc w:val="center"/>
        <w:rPr>
          <w:b/>
          <w:bCs/>
          <w:lang w:val="sr-Cyrl-RS"/>
        </w:rPr>
      </w:pPr>
    </w:p>
    <w:p w14:paraId="12150634" w14:textId="77777777" w:rsidR="005A2BBE" w:rsidRPr="00B52A5F" w:rsidRDefault="005A2BBE" w:rsidP="005A2BBE">
      <w:pPr>
        <w:jc w:val="center"/>
        <w:rPr>
          <w:b/>
          <w:bCs/>
          <w:lang w:val="sr-Cyrl-RS"/>
        </w:rPr>
      </w:pPr>
    </w:p>
    <w:p w14:paraId="4B9BBC8D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1CDBA110" w14:textId="2DF83E30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  <w:r w:rsidRPr="00B52A5F">
        <w:rPr>
          <w:rFonts w:asciiTheme="majorBidi" w:hAnsiTheme="majorBidi" w:cstheme="majorBidi"/>
          <w:b/>
          <w:bCs/>
          <w:lang w:val="sr-Cyrl-RS"/>
        </w:rPr>
        <w:t>АНАЛИЗА ЗАДОВОЉСТВА КОРИСНИКА ПРИМАРНЕ ЗДРАВСТВЕНЕ ЗАШТИТЕ У ЗДРАВСТВЕНИМ УСТАНОВАМА ФИЛИЈАЛЕ РФЗО НОВИ ПАЗАР, 202</w:t>
      </w:r>
      <w:r w:rsidR="0015145B" w:rsidRPr="00B52A5F">
        <w:rPr>
          <w:rFonts w:asciiTheme="majorBidi" w:hAnsiTheme="majorBidi" w:cstheme="majorBidi"/>
          <w:b/>
          <w:bCs/>
          <w:lang w:val="sr-Cyrl-RS"/>
        </w:rPr>
        <w:t>5</w:t>
      </w:r>
      <w:r w:rsidRPr="00B52A5F">
        <w:rPr>
          <w:rFonts w:asciiTheme="majorBidi" w:hAnsiTheme="majorBidi" w:cstheme="majorBidi"/>
          <w:b/>
          <w:bCs/>
          <w:lang w:val="sr-Cyrl-RS"/>
        </w:rPr>
        <w:t>.ГОДИНА</w:t>
      </w:r>
    </w:p>
    <w:p w14:paraId="30BEB53C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1F3B9125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4B3C03D2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586B5EC9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2A203A82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31715FE0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6577D543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413D50B8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684E7377" w14:textId="77777777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Cyrl-RS"/>
        </w:rPr>
      </w:pPr>
    </w:p>
    <w:p w14:paraId="24B08728" w14:textId="08EFB6A5" w:rsidR="005A2BBE" w:rsidRPr="00B52A5F" w:rsidRDefault="005A2BBE" w:rsidP="005A2BBE">
      <w:pPr>
        <w:jc w:val="center"/>
        <w:rPr>
          <w:rFonts w:asciiTheme="majorBidi" w:hAnsiTheme="majorBidi" w:cstheme="majorBidi"/>
          <w:b/>
          <w:bCs/>
          <w:lang w:val="sr-Latn-RS"/>
        </w:rPr>
      </w:pPr>
      <w:r w:rsidRPr="00B52A5F">
        <w:rPr>
          <w:rFonts w:asciiTheme="majorBidi" w:hAnsiTheme="majorBidi" w:cstheme="majorBidi"/>
          <w:b/>
          <w:bCs/>
          <w:lang w:val="sr-Cyrl-RS"/>
        </w:rPr>
        <w:t>Нови Пазар, 202</w:t>
      </w:r>
      <w:r w:rsidR="0015145B" w:rsidRPr="00B52A5F">
        <w:rPr>
          <w:rFonts w:asciiTheme="majorBidi" w:hAnsiTheme="majorBidi" w:cstheme="majorBidi"/>
          <w:b/>
          <w:bCs/>
          <w:lang w:val="sr-Cyrl-RS"/>
        </w:rPr>
        <w:t>6</w:t>
      </w:r>
      <w:r w:rsidRPr="00B52A5F">
        <w:rPr>
          <w:rFonts w:asciiTheme="majorBidi" w:hAnsiTheme="majorBidi" w:cstheme="majorBidi"/>
          <w:b/>
          <w:bCs/>
          <w:lang w:val="sr-Cyrl-RS"/>
        </w:rPr>
        <w:t>.год.</w:t>
      </w:r>
      <w:r w:rsidRPr="00B52A5F">
        <w:rPr>
          <w:rFonts w:asciiTheme="majorBidi" w:hAnsiTheme="majorBidi" w:cstheme="majorBidi"/>
          <w:b/>
          <w:bCs/>
          <w:lang w:val="sr-Cyrl-RS"/>
        </w:rPr>
        <w:br/>
      </w:r>
    </w:p>
    <w:p w14:paraId="1BE485CB" w14:textId="50634BA6" w:rsidR="001E7CE4" w:rsidRPr="00B52A5F" w:rsidRDefault="001E7CE4" w:rsidP="001E7CE4">
      <w:pPr>
        <w:autoSpaceDE w:val="0"/>
        <w:autoSpaceDN w:val="0"/>
        <w:adjustRightInd w:val="0"/>
        <w:spacing w:after="0" w:line="240" w:lineRule="auto"/>
        <w:ind w:right="-270"/>
        <w:jc w:val="center"/>
        <w:rPr>
          <w:rFonts w:asciiTheme="majorBidi" w:eastAsia="Times New Roman" w:hAnsiTheme="majorBidi" w:cstheme="majorBidi"/>
          <w:b/>
          <w:bCs/>
          <w:i/>
          <w:iCs/>
          <w:kern w:val="0"/>
          <w:sz w:val="28"/>
          <w:szCs w:val="28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b/>
          <w:kern w:val="0"/>
          <w:sz w:val="28"/>
          <w:szCs w:val="28"/>
          <w:lang w:val="ru-RU"/>
          <w14:ligatures w14:val="none"/>
        </w:rPr>
        <w:lastRenderedPageBreak/>
        <w:t>УВОД</w:t>
      </w:r>
    </w:p>
    <w:p w14:paraId="28ED6A9B" w14:textId="77777777" w:rsidR="001E7CE4" w:rsidRPr="00B52A5F" w:rsidRDefault="001E7CE4" w:rsidP="001E7CE4">
      <w:pPr>
        <w:autoSpaceDE w:val="0"/>
        <w:autoSpaceDN w:val="0"/>
        <w:adjustRightInd w:val="0"/>
        <w:spacing w:after="0" w:line="240" w:lineRule="auto"/>
        <w:ind w:right="-270"/>
        <w:jc w:val="both"/>
        <w:rPr>
          <w:rFonts w:asciiTheme="majorBidi" w:eastAsia="Times New Roman" w:hAnsiTheme="majorBidi" w:cstheme="majorBidi"/>
          <w:b/>
          <w:bCs/>
          <w:i/>
          <w:iCs/>
          <w:kern w:val="0"/>
          <w:lang w:val="ru-RU"/>
          <w14:ligatures w14:val="none"/>
        </w:rPr>
      </w:pPr>
    </w:p>
    <w:p w14:paraId="371F7614" w14:textId="67CEB17A" w:rsidR="001E7CE4" w:rsidRPr="00B52A5F" w:rsidRDefault="001E7CE4" w:rsidP="001E7CE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Истраживање задовољства корисника спроведено је према Стручно-методолошком упутству Института за јавно здравље Србије „Др Милан Јовановић Батут”. Истраживање је спроведено у два дома здравља (Дом здравља Нови Пазар, Дом здравља Тутин).</w:t>
      </w:r>
    </w:p>
    <w:p w14:paraId="4D01B8D4" w14:textId="77777777" w:rsidR="001E7CE4" w:rsidRPr="00B52A5F" w:rsidRDefault="001E7CE4" w:rsidP="001E7CE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Задовољство пацијената не зависи само од карактеристика пружене задравствене заштите већ и од карактеристика самог пацијента, од његових очекивања и склоности да критикује и похваљује. Некада испуњење медицинских потреба не мора да испуњава социјалне и емоционалне потребе, а осим тога, задовољство корисника може да има и културну позадину народа. Ипак сваки здравствени радник мора да разуме очекивања и захтеве/жеље пацијента.</w:t>
      </w:r>
    </w:p>
    <w:p w14:paraId="561C7581" w14:textId="77777777" w:rsidR="001E7CE4" w:rsidRPr="00B52A5F" w:rsidRDefault="001E7CE4" w:rsidP="001E7CE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Задовољство пацијената често одређује спремност пацијената да се придржавају прописане терапије што утиче на исход лечења, здравствено стање пацијента, а тиме и на ефикасност здравствене заштите у целини. Испитивање задовољства корисника има за циљ да се измере карактеристике квалитета здравствене заштите из угла корисника, а у сврху повећањ</w:t>
      </w:r>
      <w:r w:rsidRPr="00B52A5F">
        <w:rPr>
          <w:rFonts w:asciiTheme="majorBidi" w:eastAsia="Times New Roman" w:hAnsiTheme="majorBidi" w:cstheme="majorBidi"/>
          <w:kern w:val="0"/>
          <w14:ligatures w14:val="none"/>
        </w:rPr>
        <w:t>a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квалитета услуга и медицинских третмана, хуманости, боље информисаности, смањењ</w:t>
      </w:r>
      <w:r w:rsidRPr="00B52A5F">
        <w:rPr>
          <w:rFonts w:asciiTheme="majorBidi" w:eastAsia="Times New Roman" w:hAnsiTheme="majorBidi" w:cstheme="majorBidi"/>
          <w:kern w:val="0"/>
          <w14:ligatures w14:val="none"/>
        </w:rPr>
        <w:t>a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неравноправности. Задовољство се мења током времена, не само да га људи различито дефинишу него иста особа може у различито време да доноси различите судове.</w:t>
      </w:r>
    </w:p>
    <w:p w14:paraId="1CD4C390" w14:textId="0BD9A071" w:rsidR="001E7CE4" w:rsidRPr="00B52A5F" w:rsidRDefault="001E7CE4" w:rsidP="001E7CE4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У истраживању задовољства корисника коришћени су: Упитник о задовољству корисника радом службе опште медицине, педијатрије или гинекологије (Упитник сачињен према упитнику Светске здравствене организације за процену доступности, коришћења, координације и свеобухватности здравствене заштите. Стандардни упитник СЗО је прилагођен изабраним лекарима у Србији) .</w:t>
      </w:r>
    </w:p>
    <w:p w14:paraId="295F1BCB" w14:textId="3739C0D3" w:rsidR="001E7CE4" w:rsidRPr="00B52A5F" w:rsidRDefault="001E7CE4" w:rsidP="001E7CE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У службама ПЗЗ у којима се спроводи истраживање, анкета је обухватила једнодневну популацију свих корисника изабраних лекара. У Служби за здравствену заштиту деце и Служби за стоматолошку здравствену заштиту упитник су попуњавали искључиво родитељи или старатељи у пратњи деце (упитник је конструисан тако да га попуњава родитељ, а одговори се односе на изабраног педијатра или стоматолога детета), док су у осталим службама упитник попуњавали искључиво одрасли (старији од 18 година у служби опште медицине, односно кориснице узраста 15 година и више у служби за здравствену заштиту жена). Упитник садржи 16 питања а учесници су имали могућност да додају и своје коментаре, примедбе и предлоге за унапређење квалитета рада изабраног лекара. Поред општих демографских података испитивано је да ли корисници поред посета изабраном лекару користе и услуге приватне праксе, на који начин заказују посете изабраном лекару, колико дуго чекају на преглед, колико су задовољни информатизацијом у дому здрављу, здравствено-васпитним радом, спровођењем скрининга, колико су задовољни радом лекара, медицинских сестара и организацијом здравствене службе. Анкета садржи и питања о одлагању или пропуштању одласка код лекара због финансијских разлога, епидемиолошке ситуације..итд. Поред процене задовољства свим наведеним аспектима, испитаници имају могућност и процене сопственог здравственог стања.</w:t>
      </w:r>
    </w:p>
    <w:p w14:paraId="5E435157" w14:textId="03B5FFCA" w:rsidR="001E7CE4" w:rsidRPr="00B52A5F" w:rsidRDefault="001E7CE4" w:rsidP="001E7CE4">
      <w:pPr>
        <w:jc w:val="center"/>
        <w:rPr>
          <w:rFonts w:asciiTheme="majorBidi" w:hAnsiTheme="majorBidi" w:cstheme="majorBidi"/>
          <w:b/>
          <w:bCs/>
          <w:lang w:val="sr-Cyrl-RS"/>
        </w:rPr>
      </w:pPr>
      <w:r w:rsidRPr="00B52A5F">
        <w:rPr>
          <w:rFonts w:asciiTheme="majorBidi" w:hAnsiTheme="majorBidi" w:cstheme="majorBidi"/>
          <w:b/>
          <w:bCs/>
          <w:lang w:val="sr-Cyrl-RS"/>
        </w:rPr>
        <w:lastRenderedPageBreak/>
        <w:t>РЕЗУЛТАТИ ИСТРАЖИВАЊА</w:t>
      </w:r>
    </w:p>
    <w:p w14:paraId="42341ACD" w14:textId="37FBBCAD" w:rsidR="003D7E29" w:rsidRPr="00B52A5F" w:rsidRDefault="003D7E29" w:rsidP="008918B1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b/>
          <w:bCs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Анкетирање је у домовима здравља  обављено 2</w:t>
      </w:r>
      <w:r w:rsidR="00455943" w:rsidRPr="00B52A5F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4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. новембра 202</w:t>
      </w:r>
      <w:r w:rsidR="00455943" w:rsidRPr="00B52A5F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5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.год. у координацији са Заводом за јавно здравље Нови Пазар и обухваћени су Дом здравља Н.Пазар и Дом здравља Тутин који су у надлежности Завода</w:t>
      </w:r>
      <w:r w:rsidR="008918B1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.</w:t>
      </w:r>
    </w:p>
    <w:p w14:paraId="63F4EF54" w14:textId="77777777" w:rsidR="003D7E29" w:rsidRPr="00B52A5F" w:rsidRDefault="003D7E29" w:rsidP="003D7E29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Истраживање је спроведено у следећим службама:</w:t>
      </w:r>
    </w:p>
    <w:p w14:paraId="468E66F2" w14:textId="6122C83A" w:rsidR="003D7E29" w:rsidRPr="00B52A5F" w:rsidRDefault="008918B1" w:rsidP="003D7E29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У службама изабраних лекара ( општа медицина, педијатрија и гинекологија)</w:t>
      </w:r>
      <w:r w:rsidR="003D7E29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где је било 1</w:t>
      </w:r>
      <w:r w:rsidRPr="00B52A5F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055</w:t>
      </w:r>
      <w:r w:rsidR="003D7E29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 пацијената, подељено 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826</w:t>
      </w:r>
      <w:r w:rsidR="008E367A" w:rsidRPr="00B52A5F">
        <w:rPr>
          <w:rFonts w:asciiTheme="majorBidi" w:eastAsia="Times New Roman" w:hAnsiTheme="majorBidi" w:cstheme="majorBidi"/>
          <w:kern w:val="0"/>
          <w:lang w:val="sr-Latn-RS"/>
          <w14:ligatures w14:val="none"/>
        </w:rPr>
        <w:t xml:space="preserve"> </w:t>
      </w:r>
      <w:r w:rsidR="003D7E29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упитника, а вратило се </w:t>
      </w:r>
      <w:r w:rsidRPr="00B52A5F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 xml:space="preserve">808 </w:t>
      </w:r>
      <w:r w:rsidR="003D7E29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исправних упитника, стопа одговора износи  </w:t>
      </w:r>
      <w:r w:rsidR="008E367A" w:rsidRPr="00B52A5F">
        <w:rPr>
          <w:rFonts w:asciiTheme="majorBidi" w:eastAsia="Times New Roman" w:hAnsiTheme="majorBidi" w:cstheme="majorBidi"/>
          <w:kern w:val="0"/>
          <w:lang w:val="sr-Latn-RS"/>
          <w14:ligatures w14:val="none"/>
        </w:rPr>
        <w:t>9</w:t>
      </w:r>
      <w:r w:rsidRPr="00B52A5F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7</w:t>
      </w:r>
      <w:r w:rsidR="008E367A" w:rsidRPr="00B52A5F">
        <w:rPr>
          <w:rFonts w:asciiTheme="majorBidi" w:eastAsia="Times New Roman" w:hAnsiTheme="majorBidi" w:cstheme="majorBidi"/>
          <w:kern w:val="0"/>
          <w:lang w:val="sr-Latn-RS"/>
          <w14:ligatures w14:val="none"/>
        </w:rPr>
        <w:t>,</w:t>
      </w:r>
      <w:r w:rsidRPr="00B52A5F">
        <w:rPr>
          <w:rFonts w:asciiTheme="majorBidi" w:eastAsia="Times New Roman" w:hAnsiTheme="majorBidi" w:cstheme="majorBidi"/>
          <w:kern w:val="0"/>
          <w:lang w:val="sr-Cyrl-RS"/>
          <w14:ligatures w14:val="none"/>
        </w:rPr>
        <w:t>8</w:t>
      </w:r>
      <w:r w:rsidR="003D7E29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%;</w:t>
      </w:r>
    </w:p>
    <w:p w14:paraId="422D74B1" w14:textId="60E2EAA5" w:rsidR="003D7E29" w:rsidRPr="00B52A5F" w:rsidRDefault="003D7E29" w:rsidP="003D7E29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Стоматолошка здравствена заштита деце – прегледано </w:t>
      </w:r>
      <w:r w:rsidR="008918B1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337</w:t>
      </w:r>
      <w:r w:rsidR="008E367A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пацијената, подељен</w:t>
      </w:r>
      <w:r w:rsidR="008E367A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о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</w:t>
      </w:r>
      <w:r w:rsidR="008918B1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2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0</w:t>
      </w:r>
      <w:r w:rsidR="008E367A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8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упитник</w:t>
      </w:r>
      <w:r w:rsidR="008E367A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а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, </w:t>
      </w:r>
      <w:r w:rsidR="008918B1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и 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вратило се </w:t>
      </w:r>
      <w:r w:rsidR="008918B1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свих 208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исправаних упитника</w:t>
      </w:r>
      <w:r w:rsidR="008918B1"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.</w:t>
      </w:r>
    </w:p>
    <w:p w14:paraId="530EF3E9" w14:textId="1512F3DB" w:rsidR="008918B1" w:rsidRPr="00B52A5F" w:rsidRDefault="008918B1" w:rsidP="0045005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b/>
          <w:bCs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 xml:space="preserve"> </w:t>
      </w:r>
    </w:p>
    <w:p w14:paraId="140A4343" w14:textId="77777777" w:rsidR="008E367A" w:rsidRPr="00B52A5F" w:rsidRDefault="008E367A" w:rsidP="003D7E29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</w:p>
    <w:p w14:paraId="3E93F4B7" w14:textId="77777777" w:rsidR="008E367A" w:rsidRPr="00B52A5F" w:rsidRDefault="008E367A" w:rsidP="008E367A">
      <w:pPr>
        <w:spacing w:after="200" w:line="276" w:lineRule="auto"/>
        <w:ind w:right="-270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b/>
          <w:kern w:val="0"/>
          <w:lang w:val="ru-RU"/>
          <w14:ligatures w14:val="none"/>
        </w:rPr>
        <w:t xml:space="preserve">Табела бр.1- </w:t>
      </w:r>
      <w:r w:rsidRPr="00B52A5F">
        <w:rPr>
          <w:rFonts w:asciiTheme="majorBidi" w:eastAsia="Times New Roman" w:hAnsiTheme="majorBidi" w:cstheme="majorBidi"/>
          <w:kern w:val="0"/>
          <w:lang w:val="ru-RU"/>
          <w14:ligatures w14:val="none"/>
        </w:rPr>
        <w:t>Стопа одговора по службама у домовима здравља</w:t>
      </w:r>
    </w:p>
    <w:p w14:paraId="410845CB" w14:textId="77777777" w:rsidR="008E367A" w:rsidRPr="00B52A5F" w:rsidRDefault="008E367A" w:rsidP="003D7E29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</w:p>
    <w:tbl>
      <w:tblPr>
        <w:tblStyle w:val="ListTable2-Accent4"/>
        <w:tblW w:w="9744" w:type="dxa"/>
        <w:tblLook w:val="04A0" w:firstRow="1" w:lastRow="0" w:firstColumn="1" w:lastColumn="0" w:noHBand="0" w:noVBand="1"/>
      </w:tblPr>
      <w:tblGrid>
        <w:gridCol w:w="4397"/>
        <w:gridCol w:w="1434"/>
        <w:gridCol w:w="1457"/>
        <w:gridCol w:w="1266"/>
        <w:gridCol w:w="1190"/>
      </w:tblGrid>
      <w:tr w:rsidR="008E367A" w:rsidRPr="00B52A5F" w14:paraId="1F6B8410" w14:textId="77777777" w:rsidTr="00455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7" w:type="dxa"/>
            <w:noWrap/>
            <w:hideMark/>
          </w:tcPr>
          <w:p w14:paraId="4A642CC8" w14:textId="77777777" w:rsidR="008E367A" w:rsidRPr="00B52A5F" w:rsidRDefault="008E367A" w:rsidP="008E367A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Служба</w:t>
            </w:r>
          </w:p>
        </w:tc>
        <w:tc>
          <w:tcPr>
            <w:tcW w:w="1434" w:type="dxa"/>
            <w:noWrap/>
            <w:hideMark/>
          </w:tcPr>
          <w:p w14:paraId="0016C80E" w14:textId="77777777" w:rsidR="008E367A" w:rsidRPr="00B52A5F" w:rsidRDefault="008E367A" w:rsidP="008E36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Број пацијената</w:t>
            </w:r>
          </w:p>
        </w:tc>
        <w:tc>
          <w:tcPr>
            <w:tcW w:w="1457" w:type="dxa"/>
            <w:noWrap/>
            <w:hideMark/>
          </w:tcPr>
          <w:p w14:paraId="05057AEF" w14:textId="77777777" w:rsidR="008E367A" w:rsidRPr="00B52A5F" w:rsidRDefault="008E367A" w:rsidP="008E36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Број подељених упитника</w:t>
            </w:r>
          </w:p>
        </w:tc>
        <w:tc>
          <w:tcPr>
            <w:tcW w:w="1266" w:type="dxa"/>
            <w:noWrap/>
            <w:hideMark/>
          </w:tcPr>
          <w:p w14:paraId="3E49DEFE" w14:textId="77777777" w:rsidR="008E367A" w:rsidRPr="00B52A5F" w:rsidRDefault="008E367A" w:rsidP="008E36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Број враћених упитника</w:t>
            </w:r>
          </w:p>
        </w:tc>
        <w:tc>
          <w:tcPr>
            <w:tcW w:w="1190" w:type="dxa"/>
            <w:noWrap/>
            <w:hideMark/>
          </w:tcPr>
          <w:p w14:paraId="32FC984D" w14:textId="3A58F147" w:rsidR="008E367A" w:rsidRPr="00B52A5F" w:rsidRDefault="008E367A" w:rsidP="008E36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 xml:space="preserve">   % </w:t>
            </w: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одговора</w:t>
            </w:r>
          </w:p>
        </w:tc>
      </w:tr>
      <w:tr w:rsidR="008E367A" w:rsidRPr="00B52A5F" w14:paraId="764C4E98" w14:textId="77777777" w:rsidTr="00455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7" w:type="dxa"/>
            <w:noWrap/>
            <w:hideMark/>
          </w:tcPr>
          <w:p w14:paraId="7AB6153A" w14:textId="6ECA0321" w:rsidR="008E367A" w:rsidRPr="00B52A5F" w:rsidRDefault="008E367A" w:rsidP="008E367A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:lang w:val="sr-Cyrl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:lang w:val="ru-RU"/>
                <w14:ligatures w14:val="none"/>
              </w:rPr>
              <w:t>Општа медицина</w:t>
            </w:r>
            <w:r w:rsidR="00455943" w:rsidRPr="00B52A5F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:lang w:val="ru-RU"/>
                <w14:ligatures w14:val="none"/>
              </w:rPr>
              <w:t>, педијатрија и гинекологија</w:t>
            </w:r>
          </w:p>
        </w:tc>
        <w:tc>
          <w:tcPr>
            <w:tcW w:w="1434" w:type="dxa"/>
            <w:noWrap/>
            <w:hideMark/>
          </w:tcPr>
          <w:p w14:paraId="365953D9" w14:textId="56167F43" w:rsidR="008E367A" w:rsidRPr="00B52A5F" w:rsidRDefault="008E367A" w:rsidP="008E36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</w:t>
            </w:r>
            <w:r w:rsidR="00455943" w:rsidRPr="00B52A5F"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  <w:t>055</w:t>
            </w:r>
          </w:p>
        </w:tc>
        <w:tc>
          <w:tcPr>
            <w:tcW w:w="1457" w:type="dxa"/>
            <w:noWrap/>
            <w:hideMark/>
          </w:tcPr>
          <w:p w14:paraId="1BF27663" w14:textId="613201C8" w:rsidR="008E367A" w:rsidRPr="00B52A5F" w:rsidRDefault="00455943" w:rsidP="008E36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  <w:t>826</w:t>
            </w:r>
          </w:p>
        </w:tc>
        <w:tc>
          <w:tcPr>
            <w:tcW w:w="1266" w:type="dxa"/>
            <w:noWrap/>
            <w:hideMark/>
          </w:tcPr>
          <w:p w14:paraId="3FB4838A" w14:textId="15B87B1D" w:rsidR="008E367A" w:rsidRPr="00B52A5F" w:rsidRDefault="00455943" w:rsidP="008E36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  <w:t>808</w:t>
            </w:r>
          </w:p>
        </w:tc>
        <w:tc>
          <w:tcPr>
            <w:tcW w:w="1190" w:type="dxa"/>
            <w:noWrap/>
            <w:hideMark/>
          </w:tcPr>
          <w:p w14:paraId="0B271B3B" w14:textId="3B632DC2" w:rsidR="008E367A" w:rsidRPr="00B52A5F" w:rsidRDefault="008E367A" w:rsidP="008E36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9</w:t>
            </w:r>
            <w:r w:rsidR="00455943" w:rsidRPr="00B52A5F"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  <w:t>7</w:t>
            </w: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,</w:t>
            </w:r>
            <w:r w:rsidR="00455943" w:rsidRPr="00B52A5F">
              <w:rPr>
                <w:rFonts w:asciiTheme="majorBidi" w:eastAsia="Times New Roman" w:hAnsiTheme="majorBidi" w:cstheme="majorBidi"/>
                <w:kern w:val="0"/>
                <w:lang w:val="sr-Latn-RS"/>
                <w14:ligatures w14:val="none"/>
              </w:rPr>
              <w:t>8</w:t>
            </w: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%</w:t>
            </w:r>
          </w:p>
        </w:tc>
      </w:tr>
      <w:tr w:rsidR="00455943" w:rsidRPr="00B52A5F" w14:paraId="11C5A00C" w14:textId="77777777" w:rsidTr="0045594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7" w:type="dxa"/>
            <w:noWrap/>
            <w:hideMark/>
          </w:tcPr>
          <w:p w14:paraId="687004D8" w14:textId="6C862659" w:rsidR="00455943" w:rsidRPr="00B52A5F" w:rsidRDefault="00455943" w:rsidP="00455943">
            <w:pPr>
              <w:rPr>
                <w:rFonts w:asciiTheme="majorBidi" w:eastAsia="Times New Roman" w:hAnsiTheme="majorBidi" w:cstheme="majorBidi"/>
                <w:kern w:val="0"/>
                <w:sz w:val="22"/>
                <w:szCs w:val="22"/>
                <w:lang w:val="ru-RU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Стоматолошка здравствена заштита</w:t>
            </w:r>
          </w:p>
        </w:tc>
        <w:tc>
          <w:tcPr>
            <w:tcW w:w="1434" w:type="dxa"/>
            <w:noWrap/>
            <w:hideMark/>
          </w:tcPr>
          <w:p w14:paraId="2C76B467" w14:textId="14F07336" w:rsidR="00455943" w:rsidRPr="00B52A5F" w:rsidRDefault="00455943" w:rsidP="0045594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337</w:t>
            </w:r>
          </w:p>
        </w:tc>
        <w:tc>
          <w:tcPr>
            <w:tcW w:w="1457" w:type="dxa"/>
            <w:noWrap/>
            <w:hideMark/>
          </w:tcPr>
          <w:p w14:paraId="60F39667" w14:textId="4C6B5DA1" w:rsidR="00455943" w:rsidRPr="00B52A5F" w:rsidRDefault="00455943" w:rsidP="0045594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2</w:t>
            </w: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</w:t>
            </w: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8</w:t>
            </w:r>
          </w:p>
        </w:tc>
        <w:tc>
          <w:tcPr>
            <w:tcW w:w="1266" w:type="dxa"/>
            <w:noWrap/>
            <w:hideMark/>
          </w:tcPr>
          <w:p w14:paraId="7BDDD617" w14:textId="1C11F9C2" w:rsidR="00455943" w:rsidRPr="00B52A5F" w:rsidRDefault="00455943" w:rsidP="0045594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208</w:t>
            </w:r>
          </w:p>
        </w:tc>
        <w:tc>
          <w:tcPr>
            <w:tcW w:w="1190" w:type="dxa"/>
            <w:noWrap/>
            <w:hideMark/>
          </w:tcPr>
          <w:p w14:paraId="086B270C" w14:textId="454AD4C2" w:rsidR="00455943" w:rsidRPr="00B52A5F" w:rsidRDefault="00455943" w:rsidP="0045594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B52A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100</w:t>
            </w:r>
            <w:r w:rsidRPr="00B52A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</w:tr>
    </w:tbl>
    <w:p w14:paraId="0D3A96A4" w14:textId="77777777" w:rsidR="008E367A" w:rsidRPr="00B52A5F" w:rsidRDefault="008E367A" w:rsidP="008E367A">
      <w:pP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Theme="majorBidi" w:eastAsia="Times New Roman" w:hAnsiTheme="majorBidi" w:cstheme="majorBidi"/>
          <w:kern w:val="0"/>
          <w:lang w:val="ru-RU"/>
          <w14:ligatures w14:val="none"/>
        </w:rPr>
      </w:pPr>
    </w:p>
    <w:p w14:paraId="272762D4" w14:textId="77777777" w:rsidR="003D7E29" w:rsidRPr="00B52A5F" w:rsidRDefault="003D7E29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4E2F241F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1652F8D1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56704EEC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1F05716C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6D6EE494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151523F7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25167DE6" w14:textId="77777777" w:rsidR="00032A1B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13919BF4" w14:textId="77777777" w:rsidR="0045005F" w:rsidRPr="00B52A5F" w:rsidRDefault="0045005F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60B7BA48" w14:textId="77777777" w:rsidR="008918B1" w:rsidRPr="00B52A5F" w:rsidRDefault="008918B1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7A9A4503" w14:textId="77777777" w:rsidR="00032A1B" w:rsidRPr="00B52A5F" w:rsidRDefault="00032A1B" w:rsidP="001E7CE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u-RU"/>
        </w:rPr>
      </w:pPr>
    </w:p>
    <w:p w14:paraId="71D1A674" w14:textId="67DDDF4D" w:rsidR="005670A8" w:rsidRPr="00B52A5F" w:rsidRDefault="005670A8" w:rsidP="005670A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</w:pPr>
      <w:r w:rsidRPr="00B52A5F">
        <w:rPr>
          <w:rFonts w:asciiTheme="majorBidi" w:eastAsia="Times New Roman" w:hAnsiTheme="majorBidi" w:cstheme="majorBidi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  <w:lastRenderedPageBreak/>
        <w:t xml:space="preserve">Служба </w:t>
      </w:r>
      <w:r w:rsidR="00032A1B" w:rsidRPr="00B52A5F">
        <w:rPr>
          <w:rFonts w:asciiTheme="majorBidi" w:eastAsia="Times New Roman" w:hAnsiTheme="majorBidi" w:cstheme="majorBidi"/>
          <w:b/>
          <w:bCs/>
          <w:i/>
          <w:iCs/>
          <w:kern w:val="0"/>
          <w:sz w:val="32"/>
          <w:szCs w:val="32"/>
          <w:u w:val="single"/>
          <w:lang w:val="sr-Cyrl-RS"/>
          <w14:ligatures w14:val="none"/>
        </w:rPr>
        <w:t>за здравствену заштиту одраслих</w:t>
      </w:r>
    </w:p>
    <w:p w14:paraId="7855C215" w14:textId="77777777" w:rsidR="001E7CE4" w:rsidRPr="00B52A5F" w:rsidRDefault="001E7CE4" w:rsidP="001E7CE4">
      <w:pPr>
        <w:jc w:val="both"/>
        <w:rPr>
          <w:rFonts w:asciiTheme="majorBidi" w:hAnsiTheme="majorBidi" w:cstheme="majorBidi"/>
          <w:b/>
          <w:bCs/>
          <w:sz w:val="28"/>
          <w:szCs w:val="28"/>
          <w:lang w:val="sr-Cyrl-RS"/>
        </w:rPr>
      </w:pPr>
    </w:p>
    <w:p w14:paraId="7175B511" w14:textId="20DBF7F0" w:rsidR="005670A8" w:rsidRPr="00B52A5F" w:rsidRDefault="005670A8" w:rsidP="005670A8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домовима здравља истраживањем у служби опште медицине је обухваћено 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504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пацијената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који су затражили услуге запослених у ов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ој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служб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5AFAD779" w14:textId="0B5D7C13" w:rsidR="006A285F" w:rsidRPr="00B52A5F" w:rsidRDefault="005670A8" w:rsidP="00032A1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Већи проценат анкетираних је особа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мушког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пола 5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док је 4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особа </w:t>
      </w:r>
      <w:r w:rsidR="008918B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женског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пола (графикон бр.1)</w:t>
      </w:r>
    </w:p>
    <w:p w14:paraId="4E8F1A10" w14:textId="77777777" w:rsidR="006A285F" w:rsidRPr="00B52A5F" w:rsidRDefault="006A285F" w:rsidP="006A285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2E7B77E" w14:textId="77777777" w:rsidR="006A285F" w:rsidRPr="00B52A5F" w:rsidRDefault="006A285F" w:rsidP="006A285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Дистрибуција испитаника према полу</w:t>
      </w:r>
    </w:p>
    <w:p w14:paraId="58FBA465" w14:textId="77777777" w:rsidR="008918B1" w:rsidRPr="00B52A5F" w:rsidRDefault="008918B1" w:rsidP="006A285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E6CA857" w14:textId="72DCD609" w:rsidR="0085240B" w:rsidRPr="00B52A5F" w:rsidRDefault="008918B1" w:rsidP="008918B1">
      <w:pPr>
        <w:jc w:val="center"/>
        <w:rPr>
          <w:lang w:val="ru-RU"/>
        </w:rPr>
      </w:pPr>
      <w:r w:rsidRPr="00B52A5F">
        <w:rPr>
          <w:noProof/>
        </w:rPr>
        <w:drawing>
          <wp:inline distT="0" distB="0" distL="0" distR="0" wp14:anchorId="1D0C196C" wp14:editId="0AD6848C">
            <wp:extent cx="3601941" cy="2369185"/>
            <wp:effectExtent l="0" t="0" r="17780" b="12065"/>
            <wp:docPr id="2808109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C22B6F9" w14:textId="35C318A8" w:rsidR="006A285F" w:rsidRPr="00B52A5F" w:rsidRDefault="006A285F" w:rsidP="006A285F">
      <w:pPr>
        <w:jc w:val="center"/>
        <w:rPr>
          <w:lang w:val="sr-Cyrl-RS"/>
        </w:rPr>
      </w:pPr>
    </w:p>
    <w:p w14:paraId="7507599A" w14:textId="4A472A9C" w:rsidR="00284B0B" w:rsidRPr="00B52A5F" w:rsidRDefault="00284B0B" w:rsidP="00284B0B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bookmarkStart w:id="0" w:name="_Hlk205465427"/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Старосна структура испитаника је сврстана у четири групе:</w:t>
      </w:r>
      <w:r w:rsidRPr="00B52A5F">
        <w:rPr>
          <w:rFonts w:ascii="Times New Roman" w:eastAsia="Times New Roman" w:hAnsi="Times New Roman" w:cs="Times New Roman"/>
          <w:b/>
          <w:bCs/>
          <w:kern w:val="0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(до 18 год.), </w:t>
      </w:r>
      <w:r w:rsidRPr="00B52A5F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(19-39 год.), </w:t>
      </w:r>
      <w:r w:rsidRPr="00B52A5F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(40-59 год.) и </w:t>
      </w:r>
      <w:r w:rsidRPr="00B52A5F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(старији од 60 год.).  Међу анкетираним пацијентима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је припадало групи </w:t>
      </w:r>
      <w:r w:rsidRPr="00B52A5F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43,2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су старости између 19 и 39 година;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41,8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припадају доби између 40 и 59 година и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13,1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су били старији од 60 година.</w:t>
      </w:r>
    </w:p>
    <w:bookmarkEnd w:id="0"/>
    <w:p w14:paraId="659EA2E3" w14:textId="69FEDA02" w:rsidR="006A285F" w:rsidRPr="00B52A5F" w:rsidRDefault="006A285F" w:rsidP="006A285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Образовна структура анкетираних пацијената је разнолика. Од завршене школе </w:t>
      </w:r>
      <w:r w:rsidR="00087E4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више од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половин</w:t>
      </w:r>
      <w:r w:rsidR="00087E4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испитаника је са завршеном средњом школом-</w:t>
      </w:r>
      <w:r w:rsidR="0028290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52,8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мало више од </w:t>
      </w:r>
      <w:r w:rsidR="00087E4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четвр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тине  је са вишом и високом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26,5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 5,4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је без завршене основне школе, а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15,3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са завршеном основном школом (графикон бр.2).</w:t>
      </w:r>
    </w:p>
    <w:p w14:paraId="11DBBB87" w14:textId="77777777" w:rsidR="006A285F" w:rsidRPr="00B52A5F" w:rsidRDefault="006A285F" w:rsidP="006A28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5B5F473" w14:textId="77777777" w:rsidR="006A285F" w:rsidRPr="00B52A5F" w:rsidRDefault="006A285F" w:rsidP="006A285F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–Структура анкетираних корисника здравствене заштите о степену образовања</w:t>
      </w:r>
    </w:p>
    <w:p w14:paraId="1E69DB8A" w14:textId="0500FA16" w:rsidR="00087E42" w:rsidRPr="00B52A5F" w:rsidRDefault="0028290C" w:rsidP="00284B0B">
      <w:pPr>
        <w:jc w:val="center"/>
        <w:rPr>
          <w:lang w:val="ru-RU"/>
        </w:rPr>
      </w:pPr>
      <w:r w:rsidRPr="00B52A5F">
        <w:rPr>
          <w:noProof/>
        </w:rPr>
        <w:lastRenderedPageBreak/>
        <w:drawing>
          <wp:inline distT="0" distB="0" distL="0" distR="0" wp14:anchorId="1186D119" wp14:editId="24D033BA">
            <wp:extent cx="5263763" cy="2178657"/>
            <wp:effectExtent l="0" t="0" r="13335" b="12700"/>
            <wp:docPr id="17233382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B4D761D" w14:textId="77777777" w:rsidR="00087E42" w:rsidRPr="00B52A5F" w:rsidRDefault="00087E42" w:rsidP="00087E42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5FCB2296" w14:textId="6FC6D7C6" w:rsidR="00087E42" w:rsidRPr="00B52A5F" w:rsidRDefault="00087E42" w:rsidP="00087E42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материјалног положаја изузетно лош и лош материјални положај има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7,1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корисника, осредњег материјалног стања је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24,9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а доброг и веома доброг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испитаних корисника . Испитаници су ове године имали мало </w:t>
      </w:r>
      <w:r w:rsidR="0028290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бољи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материјални статус у односу на прошлу годину(графикон бр.3)</w:t>
      </w:r>
    </w:p>
    <w:p w14:paraId="0EFABDC5" w14:textId="77777777" w:rsidR="00087E42" w:rsidRPr="00B52A5F" w:rsidRDefault="00087E42" w:rsidP="00087E42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44EE9E9" w14:textId="77777777" w:rsidR="00087E42" w:rsidRPr="00B52A5F" w:rsidRDefault="00087E42" w:rsidP="00284B0B">
      <w:pPr>
        <w:spacing w:after="200" w:line="276" w:lineRule="auto"/>
        <w:ind w:right="-27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Структура анкетираних према материјалном положају</w:t>
      </w:r>
    </w:p>
    <w:p w14:paraId="3062F7DA" w14:textId="28E1DE81" w:rsidR="00087E42" w:rsidRPr="00B52A5F" w:rsidRDefault="0028290C" w:rsidP="00284B0B">
      <w:pPr>
        <w:jc w:val="center"/>
        <w:rPr>
          <w:lang w:val="ru-RU"/>
        </w:rPr>
      </w:pPr>
      <w:r w:rsidRPr="00B52A5F">
        <w:rPr>
          <w:noProof/>
        </w:rPr>
        <w:drawing>
          <wp:inline distT="0" distB="0" distL="0" distR="0" wp14:anchorId="7C21BED2" wp14:editId="46F56801">
            <wp:extent cx="4572000" cy="2043486"/>
            <wp:effectExtent l="0" t="0" r="0" b="13970"/>
            <wp:docPr id="112561436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0A5A545-36ED-16A2-5897-3A5EF133A4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46F9FD2" w14:textId="77777777" w:rsidR="00284B0B" w:rsidRPr="00B52A5F" w:rsidRDefault="00284B0B" w:rsidP="00284B0B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последњих дванаест месеци  број посета изабраним лекару у државној здравственој установи кретао се од једне посете па до преко тридесет на годишњем нивоу(табела бр.2). </w:t>
      </w:r>
    </w:p>
    <w:p w14:paraId="6590B30A" w14:textId="0E8C3526" w:rsidR="00A34453" w:rsidRPr="00B52A5F" w:rsidRDefault="00A34453" w:rsidP="00A34453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Табела бр.2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Број посета изабраном лекару</w:t>
      </w:r>
    </w:p>
    <w:tbl>
      <w:tblPr>
        <w:tblW w:w="4540" w:type="dxa"/>
        <w:jc w:val="center"/>
        <w:tblLook w:val="04A0" w:firstRow="1" w:lastRow="0" w:firstColumn="1" w:lastColumn="0" w:noHBand="0" w:noVBand="1"/>
      </w:tblPr>
      <w:tblGrid>
        <w:gridCol w:w="2620"/>
        <w:gridCol w:w="960"/>
        <w:gridCol w:w="960"/>
      </w:tblGrid>
      <w:tr w:rsidR="00A34453" w:rsidRPr="00B52A5F" w14:paraId="001B8A84" w14:textId="77777777" w:rsidTr="00A34453">
        <w:trPr>
          <w:trHeight w:val="300"/>
          <w:jc w:val="center"/>
        </w:trPr>
        <w:tc>
          <w:tcPr>
            <w:tcW w:w="262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shd w:val="clear" w:color="4BACC6" w:fill="4BACC6"/>
            <w:noWrap/>
            <w:vAlign w:val="center"/>
            <w:hideMark/>
          </w:tcPr>
          <w:p w14:paraId="3E43686F" w14:textId="77777777" w:rsidR="00A34453" w:rsidRPr="00B52A5F" w:rsidRDefault="00A34453" w:rsidP="00A344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Број посета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shd w:val="clear" w:color="4BACC6" w:fill="4BACC6"/>
            <w:noWrap/>
            <w:vAlign w:val="center"/>
            <w:hideMark/>
          </w:tcPr>
          <w:p w14:paraId="3B0A4D4E" w14:textId="77777777" w:rsidR="00A34453" w:rsidRPr="00B52A5F" w:rsidRDefault="00A34453" w:rsidP="00A344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н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shd w:val="clear" w:color="4BACC6" w:fill="4BACC6"/>
            <w:noWrap/>
            <w:vAlign w:val="center"/>
            <w:hideMark/>
          </w:tcPr>
          <w:p w14:paraId="15448128" w14:textId="77777777" w:rsidR="00A34453" w:rsidRPr="00B52A5F" w:rsidRDefault="00A34453" w:rsidP="00A344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115062" w:rsidRPr="00B52A5F" w14:paraId="53134A5C" w14:textId="77777777" w:rsidTr="00A34453">
        <w:trPr>
          <w:trHeight w:val="300"/>
          <w:jc w:val="center"/>
        </w:trPr>
        <w:tc>
          <w:tcPr>
            <w:tcW w:w="262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shd w:val="clear" w:color="DAEEF3" w:fill="DAEEF3"/>
            <w:noWrap/>
            <w:vAlign w:val="center"/>
            <w:hideMark/>
          </w:tcPr>
          <w:p w14:paraId="3B9D9929" w14:textId="77777777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Од 0 до 3 посета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shd w:val="clear" w:color="DAEEF3" w:fill="DAEEF3"/>
            <w:noWrap/>
            <w:vAlign w:val="center"/>
            <w:hideMark/>
          </w:tcPr>
          <w:p w14:paraId="28097E02" w14:textId="4E657E67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122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shd w:val="clear" w:color="DAEEF3" w:fill="DAEEF3"/>
            <w:noWrap/>
            <w:vAlign w:val="center"/>
            <w:hideMark/>
          </w:tcPr>
          <w:p w14:paraId="0F33D8DD" w14:textId="27F70579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24.20%</w:t>
            </w:r>
          </w:p>
        </w:tc>
      </w:tr>
      <w:tr w:rsidR="00115062" w:rsidRPr="00B52A5F" w14:paraId="4CA7B6D9" w14:textId="77777777" w:rsidTr="00A34453">
        <w:trPr>
          <w:trHeight w:val="300"/>
          <w:jc w:val="center"/>
        </w:trPr>
        <w:tc>
          <w:tcPr>
            <w:tcW w:w="262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noWrap/>
            <w:vAlign w:val="center"/>
            <w:hideMark/>
          </w:tcPr>
          <w:p w14:paraId="26188E7B" w14:textId="77777777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Од 4 до 10 посета 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noWrap/>
            <w:vAlign w:val="center"/>
            <w:hideMark/>
          </w:tcPr>
          <w:p w14:paraId="171EBD1C" w14:textId="07FF4F0C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noWrap/>
            <w:vAlign w:val="center"/>
            <w:hideMark/>
          </w:tcPr>
          <w:p w14:paraId="11498609" w14:textId="4A24A3A8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39.70%</w:t>
            </w:r>
          </w:p>
        </w:tc>
      </w:tr>
      <w:tr w:rsidR="00115062" w:rsidRPr="00B52A5F" w14:paraId="781ADE71" w14:textId="77777777" w:rsidTr="00A34453">
        <w:trPr>
          <w:trHeight w:val="300"/>
          <w:jc w:val="center"/>
        </w:trPr>
        <w:tc>
          <w:tcPr>
            <w:tcW w:w="262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shd w:val="clear" w:color="DAEEF3" w:fill="DAEEF3"/>
            <w:noWrap/>
            <w:vAlign w:val="center"/>
            <w:hideMark/>
          </w:tcPr>
          <w:p w14:paraId="591E89C8" w14:textId="77777777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Више од 10 посета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shd w:val="clear" w:color="DAEEF3" w:fill="DAEEF3"/>
            <w:noWrap/>
            <w:vAlign w:val="center"/>
            <w:hideMark/>
          </w:tcPr>
          <w:p w14:paraId="0398AD87" w14:textId="7FA986E7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132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shd w:val="clear" w:color="DAEEF3" w:fill="DAEEF3"/>
            <w:noWrap/>
            <w:vAlign w:val="center"/>
            <w:hideMark/>
          </w:tcPr>
          <w:p w14:paraId="1345CECA" w14:textId="67873949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26.20%</w:t>
            </w:r>
          </w:p>
        </w:tc>
      </w:tr>
      <w:tr w:rsidR="00115062" w:rsidRPr="00B52A5F" w14:paraId="202D84D8" w14:textId="77777777" w:rsidTr="00A34453">
        <w:trPr>
          <w:trHeight w:val="300"/>
          <w:jc w:val="center"/>
        </w:trPr>
        <w:tc>
          <w:tcPr>
            <w:tcW w:w="262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noWrap/>
            <w:vAlign w:val="center"/>
            <w:hideMark/>
          </w:tcPr>
          <w:p w14:paraId="39D484B2" w14:textId="77777777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Није се изјаснило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noWrap/>
            <w:vAlign w:val="center"/>
            <w:hideMark/>
          </w:tcPr>
          <w:p w14:paraId="28F36D05" w14:textId="258A9E14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noWrap/>
            <w:vAlign w:val="center"/>
            <w:hideMark/>
          </w:tcPr>
          <w:p w14:paraId="1DAA0FD1" w14:textId="7B73ACC3" w:rsidR="00115062" w:rsidRPr="00B52A5F" w:rsidRDefault="00115062" w:rsidP="001150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B52A5F">
              <w:rPr>
                <w:rFonts w:ascii="Calibri" w:hAnsi="Calibri" w:cs="Calibri"/>
                <w:sz w:val="22"/>
                <w:szCs w:val="22"/>
              </w:rPr>
              <w:t>9.90%</w:t>
            </w:r>
          </w:p>
        </w:tc>
      </w:tr>
    </w:tbl>
    <w:p w14:paraId="5A024721" w14:textId="77777777" w:rsidR="00284B0B" w:rsidRPr="00B52A5F" w:rsidRDefault="00284B0B" w:rsidP="00284B0B">
      <w:pPr>
        <w:jc w:val="both"/>
        <w:rPr>
          <w:rFonts w:asciiTheme="majorBidi" w:hAnsiTheme="majorBidi" w:cstheme="majorBidi"/>
          <w:lang w:val="ru-RU"/>
        </w:rPr>
      </w:pPr>
    </w:p>
    <w:p w14:paraId="286960F0" w14:textId="515CD45F" w:rsidR="000930BD" w:rsidRPr="00B52A5F" w:rsidRDefault="00115062" w:rsidP="000930BD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B52A5F">
        <w:rPr>
          <w:rFonts w:asciiTheme="majorBidi" w:hAnsiTheme="majorBidi" w:cstheme="majorBidi"/>
          <w:lang w:val="ru-RU"/>
        </w:rPr>
        <w:lastRenderedPageBreak/>
        <w:t>На питање п</w:t>
      </w:r>
      <w:r w:rsidR="000930BD" w:rsidRPr="00B52A5F">
        <w:rPr>
          <w:rFonts w:asciiTheme="majorBidi" w:hAnsiTheme="majorBidi" w:cstheme="majorBidi"/>
          <w:lang w:val="ru-RU"/>
        </w:rPr>
        <w:t xml:space="preserve">осете приватној ординацији </w:t>
      </w:r>
      <w:r w:rsidRPr="00B52A5F">
        <w:rPr>
          <w:rFonts w:asciiTheme="majorBidi" w:hAnsiTheme="majorBidi" w:cstheme="majorBidi"/>
          <w:lang w:val="ru-RU"/>
        </w:rPr>
        <w:t xml:space="preserve">одговорила </w:t>
      </w:r>
      <w:r w:rsidR="000930BD" w:rsidRPr="00B52A5F">
        <w:rPr>
          <w:rFonts w:asciiTheme="majorBidi" w:hAnsiTheme="majorBidi" w:cstheme="majorBidi"/>
          <w:lang w:val="ru-RU"/>
        </w:rPr>
        <w:t>је</w:t>
      </w:r>
      <w:r w:rsidRPr="00B52A5F">
        <w:rPr>
          <w:rFonts w:asciiTheme="majorBidi" w:hAnsiTheme="majorBidi" w:cstheme="majorBidi"/>
          <w:lang w:val="ru-RU"/>
        </w:rPr>
        <w:t xml:space="preserve"> већа половина</w:t>
      </w:r>
      <w:r w:rsidR="000930BD" w:rsidRPr="00B52A5F">
        <w:rPr>
          <w:rFonts w:asciiTheme="majorBidi" w:hAnsiTheme="majorBidi" w:cstheme="majorBidi"/>
          <w:lang w:val="ru-RU"/>
        </w:rPr>
        <w:t xml:space="preserve"> анкетираних(</w:t>
      </w:r>
      <w:r w:rsidRPr="00B52A5F">
        <w:rPr>
          <w:rFonts w:asciiTheme="majorBidi" w:hAnsiTheme="majorBidi" w:cstheme="majorBidi"/>
          <w:lang w:val="ru-RU"/>
        </w:rPr>
        <w:t>52,2</w:t>
      </w:r>
      <w:r w:rsidR="000930BD" w:rsidRPr="00B52A5F">
        <w:rPr>
          <w:rFonts w:asciiTheme="majorBidi" w:hAnsiTheme="majorBidi" w:cstheme="majorBidi"/>
          <w:lang w:val="ru-RU"/>
        </w:rPr>
        <w:t>%) и то до 3 пута -</w:t>
      </w:r>
      <w:r w:rsidRPr="00B52A5F">
        <w:rPr>
          <w:rFonts w:asciiTheme="majorBidi" w:hAnsiTheme="majorBidi" w:cstheme="majorBidi"/>
          <w:lang w:val="ru-RU"/>
        </w:rPr>
        <w:t>36</w:t>
      </w:r>
      <w:r w:rsidR="000930BD" w:rsidRPr="00B52A5F">
        <w:rPr>
          <w:rFonts w:asciiTheme="majorBidi" w:hAnsiTheme="majorBidi" w:cstheme="majorBidi"/>
          <w:lang w:val="ru-RU"/>
        </w:rPr>
        <w:t>,7% и више од три пута 1</w:t>
      </w:r>
      <w:r w:rsidRPr="00B52A5F">
        <w:rPr>
          <w:rFonts w:asciiTheme="majorBidi" w:hAnsiTheme="majorBidi" w:cstheme="majorBidi"/>
          <w:lang w:val="ru-RU"/>
        </w:rPr>
        <w:t>3</w:t>
      </w:r>
      <w:r w:rsidR="000930BD" w:rsidRPr="00B52A5F">
        <w:rPr>
          <w:rFonts w:asciiTheme="majorBidi" w:hAnsiTheme="majorBidi" w:cstheme="majorBidi"/>
          <w:lang w:val="ru-RU"/>
        </w:rPr>
        <w:t>,3%.</w:t>
      </w:r>
      <w:r w:rsidRPr="00B52A5F">
        <w:rPr>
          <w:rFonts w:asciiTheme="majorBidi" w:hAnsiTheme="majorBidi" w:cstheme="majorBidi"/>
          <w:lang w:val="ru-RU"/>
        </w:rPr>
        <w:t xml:space="preserve"> 2,2% испитаника није било код приватног лекара у протеклој години , док 47,8% није одговорило на ово питање.</w:t>
      </w:r>
    </w:p>
    <w:p w14:paraId="5636AE72" w14:textId="397CA4DF" w:rsidR="00427265" w:rsidRPr="00B52A5F" w:rsidRDefault="00427265" w:rsidP="00427265">
      <w:pPr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Близу половине анкетираних(4</w:t>
      </w:r>
      <w:r w:rsidR="006A2C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,8%) заказује преглед код педијатра телефонским путем, </w:t>
      </w:r>
      <w:r w:rsidR="006A2C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30,4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заказује лично, </w:t>
      </w:r>
      <w:r w:rsidR="006A2C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не заказује преглед док је преко апликације „Мој доктор“ заказало </w:t>
      </w:r>
      <w:r w:rsidR="006A2C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10,7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анкетираних пацијената.</w:t>
      </w:r>
    </w:p>
    <w:p w14:paraId="2101F056" w14:textId="4AFF4807" w:rsidR="00427265" w:rsidRPr="00B52A5F" w:rsidRDefault="00427265" w:rsidP="00427265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дужине чекања код изабраног лекара у ординацијама опште медицине , у установама примарне здравствене заштите на територији Филијале РФЗО Н.Пазар истог дана је примљено </w:t>
      </w:r>
      <w:r w:rsidR="006A11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</w:t>
      </w:r>
      <w:r w:rsidR="006A11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испитаника, 1-5 дана преглед је чекало </w:t>
      </w:r>
      <w:r w:rsidR="006A11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до две недеље преглед је чекало </w:t>
      </w:r>
      <w:r w:rsidR="006A11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пацијената, а више од две недеље </w:t>
      </w:r>
      <w:r w:rsidR="006A11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пацијената</w:t>
      </w:r>
      <w:r w:rsidR="006A11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 w:type="textWrapping" w:clear="all"/>
      </w:r>
    </w:p>
    <w:p w14:paraId="2BC4D34C" w14:textId="551066C5" w:rsidR="00427265" w:rsidRPr="00B52A5F" w:rsidRDefault="00427265" w:rsidP="0042726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-Структура одговора о дужини чекања на преглед  код  изабраног лекара</w:t>
      </w:r>
    </w:p>
    <w:p w14:paraId="38EACEF2" w14:textId="77777777" w:rsidR="00427265" w:rsidRPr="00B52A5F" w:rsidRDefault="00427265" w:rsidP="0042726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A6BD944" w14:textId="6C3D57FE" w:rsidR="000930BD" w:rsidRPr="00B52A5F" w:rsidRDefault="006A116F" w:rsidP="00427265">
      <w:pPr>
        <w:ind w:firstLine="720"/>
        <w:jc w:val="center"/>
        <w:rPr>
          <w:rFonts w:asciiTheme="majorBidi" w:hAnsiTheme="majorBidi" w:cstheme="majorBidi"/>
          <w:lang w:val="ru-RU"/>
        </w:rPr>
      </w:pPr>
      <w:r w:rsidRPr="00B52A5F">
        <w:rPr>
          <w:noProof/>
        </w:rPr>
        <w:drawing>
          <wp:inline distT="0" distB="0" distL="0" distR="0" wp14:anchorId="0865AA95" wp14:editId="3F4DBA9F">
            <wp:extent cx="5476875" cy="2743200"/>
            <wp:effectExtent l="0" t="0" r="9525" b="0"/>
            <wp:docPr id="964540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201BB21" w14:textId="77777777" w:rsidR="00032A1B" w:rsidRPr="00B52A5F" w:rsidRDefault="00032A1B" w:rsidP="006A116F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A8DE482" w14:textId="5042F2BB" w:rsidR="00470234" w:rsidRPr="00B52A5F" w:rsidRDefault="00427265" w:rsidP="004772A0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табели бр.3 приказане су оцене које припадају области информатизације службе за здравствену заштиту одраслих на подручју Филијале РФЗО Н.Пазар. Испитаници су најзадовољнији прописивањем лекова у електронској форми и оценом „одлично“ је оценило </w:t>
      </w:r>
      <w:r w:rsidR="004772A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85,5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пацијената, затим</w:t>
      </w:r>
      <w:r w:rsidR="004772A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 апликацију „Мој доктор“ и могућности које она пружа-65,3% 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заказивање преко Интегрисаног информационог система(ИЗИС)- </w:t>
      </w:r>
      <w:r w:rsidR="004772A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64,8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</w:t>
      </w:r>
      <w:r w:rsidR="004772A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</w:p>
    <w:p w14:paraId="7C3D5248" w14:textId="5421FDDE" w:rsidR="00470234" w:rsidRPr="00B52A5F" w:rsidRDefault="00470234" w:rsidP="00470234">
      <w:pPr>
        <w:spacing w:after="200" w:line="276" w:lineRule="auto"/>
        <w:ind w:right="-270" w:firstLine="720"/>
        <w:jc w:val="both"/>
        <w:rPr>
          <w:rFonts w:asciiTheme="majorBidi" w:hAnsiTheme="majorBidi" w:cstheme="majorBidi"/>
          <w:lang w:val="ru-RU"/>
        </w:rPr>
      </w:pPr>
      <w:r w:rsidRPr="00B52A5F">
        <w:rPr>
          <w:rFonts w:asciiTheme="majorBidi" w:hAnsiTheme="majorBidi" w:cstheme="majorBidi"/>
          <w:b/>
          <w:bCs/>
          <w:lang w:val="ru-RU"/>
        </w:rPr>
        <w:t>Табела бр.3</w:t>
      </w:r>
      <w:r w:rsidRPr="00B52A5F">
        <w:rPr>
          <w:rFonts w:asciiTheme="majorBidi" w:hAnsiTheme="majorBidi" w:cstheme="majorBidi"/>
          <w:lang w:val="ru-RU"/>
        </w:rPr>
        <w:t>-Оцена службе по питању информатизације службе опште медицине</w:t>
      </w:r>
    </w:p>
    <w:p w14:paraId="0078C8E2" w14:textId="318AD321" w:rsidR="0045005F" w:rsidRPr="0045005F" w:rsidRDefault="00470234" w:rsidP="0045005F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lang w:val="ru-RU"/>
        </w:rPr>
        <w:fldChar w:fldCharType="begin"/>
      </w:r>
      <w:r w:rsidRPr="00B52A5F">
        <w:rPr>
          <w:lang w:val="ru-RU"/>
        </w:rPr>
        <w:instrText xml:space="preserve"> LINK </w:instrText>
      </w:r>
      <w:r w:rsidR="0008394E">
        <w:rPr>
          <w:lang w:val="ru-RU"/>
        </w:rPr>
        <w:instrText xml:space="preserve">Excel.Sheet.12 "C:\\Users\\Socijalna Maja\\Desktop\\tabele zadovoljstvo 2025.xlsx" одрасли!R43C2:R46C8 </w:instrText>
      </w:r>
      <w:r w:rsidRPr="00B52A5F">
        <w:rPr>
          <w:lang w:val="ru-RU"/>
        </w:rPr>
        <w:instrText xml:space="preserve">\a \f 4 \h  \* MERGEFORMAT </w:instrText>
      </w:r>
      <w:r w:rsidRPr="00B52A5F">
        <w:rPr>
          <w:lang w:val="ru-RU"/>
        </w:rPr>
        <w:fldChar w:fldCharType="separate"/>
      </w:r>
    </w:p>
    <w:tbl>
      <w:tblPr>
        <w:tblW w:w="8859" w:type="dxa"/>
        <w:tblLook w:val="04A0" w:firstRow="1" w:lastRow="0" w:firstColumn="1" w:lastColumn="0" w:noHBand="0" w:noVBand="1"/>
      </w:tblPr>
      <w:tblGrid>
        <w:gridCol w:w="3614"/>
        <w:gridCol w:w="844"/>
        <w:gridCol w:w="875"/>
        <w:gridCol w:w="875"/>
        <w:gridCol w:w="875"/>
        <w:gridCol w:w="875"/>
        <w:gridCol w:w="901"/>
      </w:tblGrid>
      <w:tr w:rsidR="0045005F" w:rsidRPr="0045005F" w14:paraId="2476AD9F" w14:textId="77777777" w:rsidTr="0045005F">
        <w:trPr>
          <w:trHeight w:val="990"/>
        </w:trPr>
        <w:tc>
          <w:tcPr>
            <w:tcW w:w="3614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bottom"/>
            <w:hideMark/>
          </w:tcPr>
          <w:p w14:paraId="1C0F3389" w14:textId="56E0931E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lastRenderedPageBreak/>
              <w:t>ОПШТА МЕДИЦИНА</w:t>
            </w:r>
          </w:p>
        </w:tc>
        <w:tc>
          <w:tcPr>
            <w:tcW w:w="84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0E38C0E6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324CFEE3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4EDB214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3</w:t>
            </w:r>
          </w:p>
        </w:tc>
        <w:tc>
          <w:tcPr>
            <w:tcW w:w="87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47999B2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</w:t>
            </w:r>
          </w:p>
        </w:tc>
        <w:tc>
          <w:tcPr>
            <w:tcW w:w="87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6AE3187D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</w:t>
            </w:r>
          </w:p>
        </w:tc>
        <w:tc>
          <w:tcPr>
            <w:tcW w:w="901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BACC6" w:fill="4BACC6"/>
            <w:noWrap/>
            <w:vAlign w:val="bottom"/>
            <w:hideMark/>
          </w:tcPr>
          <w:p w14:paraId="252F5904" w14:textId="77777777" w:rsidR="0045005F" w:rsidRPr="0045005F" w:rsidRDefault="0045005F" w:rsidP="0045005F">
            <w:pPr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bCs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Не односи де на мене</w:t>
            </w:r>
          </w:p>
        </w:tc>
      </w:tr>
      <w:tr w:rsidR="0045005F" w:rsidRPr="0045005F" w14:paraId="3407B68C" w14:textId="77777777" w:rsidTr="0045005F">
        <w:trPr>
          <w:trHeight w:val="669"/>
        </w:trPr>
        <w:tc>
          <w:tcPr>
            <w:tcW w:w="361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77EF64F4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Прописивање лекова у електронској форми и могућност подизања хроничне терапије у апотеци без доласка код изабраног лекара</w:t>
            </w:r>
          </w:p>
        </w:tc>
        <w:tc>
          <w:tcPr>
            <w:tcW w:w="8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3600EDAF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8.00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5CAB34F4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4.40%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F1B617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8.30%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4875D5A3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10.80%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6B91A0C9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58.70%</w:t>
            </w:r>
          </w:p>
        </w:tc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noWrap/>
            <w:vAlign w:val="bottom"/>
            <w:hideMark/>
          </w:tcPr>
          <w:p w14:paraId="4CD21F4D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9.70%</w:t>
            </w:r>
          </w:p>
        </w:tc>
      </w:tr>
      <w:tr w:rsidR="0045005F" w:rsidRPr="0045005F" w14:paraId="461EAEC8" w14:textId="77777777" w:rsidTr="0045005F">
        <w:trPr>
          <w:trHeight w:val="669"/>
        </w:trPr>
        <w:tc>
          <w:tcPr>
            <w:tcW w:w="361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26F2F014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Апликација „Мој доктор“ и могућности које она пружа </w:t>
            </w:r>
          </w:p>
        </w:tc>
        <w:tc>
          <w:tcPr>
            <w:tcW w:w="8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0F0F33A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6.80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46AFC83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9.80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60A1D9FF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10.50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3C3505EC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14.50%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930F2F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40.60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noWrap/>
            <w:vAlign w:val="bottom"/>
            <w:hideMark/>
          </w:tcPr>
          <w:p w14:paraId="45E6E652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17.80%</w:t>
            </w:r>
          </w:p>
        </w:tc>
      </w:tr>
      <w:tr w:rsidR="0045005F" w:rsidRPr="0045005F" w14:paraId="0F67365D" w14:textId="77777777" w:rsidTr="0045005F">
        <w:trPr>
          <w:trHeight w:val="669"/>
        </w:trPr>
        <w:tc>
          <w:tcPr>
            <w:tcW w:w="36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2240414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Заказивања специјалистичких прегледа преко Интегрисаног информационог система(ИЗИС),</w:t>
            </w:r>
          </w:p>
        </w:tc>
        <w:tc>
          <w:tcPr>
            <w:tcW w:w="8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5ABD297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6.00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5EB940B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5.40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599B221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20.20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F78B49D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11.10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7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44B5AB19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46.00</w:t>
            </w: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7DEE8" w:fill="B7DEE8"/>
            <w:noWrap/>
            <w:vAlign w:val="bottom"/>
            <w:hideMark/>
          </w:tcPr>
          <w:p w14:paraId="0871C38A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4500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11.40%</w:t>
            </w:r>
          </w:p>
        </w:tc>
      </w:tr>
    </w:tbl>
    <w:p w14:paraId="45C389FE" w14:textId="051D44D6" w:rsidR="00427265" w:rsidRPr="00B52A5F" w:rsidRDefault="00470234" w:rsidP="00470234">
      <w:pPr>
        <w:ind w:firstLine="720"/>
        <w:jc w:val="center"/>
        <w:rPr>
          <w:rFonts w:asciiTheme="majorBidi" w:hAnsiTheme="majorBidi" w:cstheme="majorBidi"/>
          <w:lang w:val="ru-RU"/>
        </w:rPr>
      </w:pPr>
      <w:r w:rsidRPr="00B52A5F">
        <w:rPr>
          <w:rFonts w:asciiTheme="majorBidi" w:hAnsiTheme="majorBidi" w:cstheme="majorBidi"/>
          <w:lang w:val="ru-RU"/>
        </w:rPr>
        <w:fldChar w:fldCharType="end"/>
      </w:r>
    </w:p>
    <w:p w14:paraId="5C1BCCC2" w14:textId="2ADE1D4B" w:rsidR="00032A1B" w:rsidRPr="00B52A5F" w:rsidRDefault="005C048A" w:rsidP="00B916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Информације о здравим стиловима живота већина анкетираних пацијената добија током редовне посете свом изабраном лекару , што је приказано у</w:t>
      </w:r>
      <w:r w:rsidR="00270F7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табели бр.4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Изабрани лекари у општој медицини најчешће дају савете о правилној исхрани, </w:t>
      </w:r>
      <w:r w:rsidR="00270F7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избегавању/одбрани од секса 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физичкој активности.</w:t>
      </w:r>
      <w:r w:rsidR="00270F7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Велики проценат анкетираних пацијената је добио савет о овим темама за време редовне посете(</w:t>
      </w:r>
      <w:r w:rsidR="00B9165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42,4</w:t>
      </w:r>
      <w:r w:rsidR="00270F7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="00B9165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62,1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%).</w:t>
      </w:r>
    </w:p>
    <w:p w14:paraId="0163443D" w14:textId="77777777" w:rsidR="005C048A" w:rsidRPr="00B52A5F" w:rsidRDefault="005C048A" w:rsidP="005C048A">
      <w:pPr>
        <w:ind w:firstLine="720"/>
        <w:jc w:val="both"/>
        <w:rPr>
          <w:rFonts w:asciiTheme="majorBidi" w:hAnsiTheme="majorBidi" w:cstheme="majorBidi"/>
          <w:lang w:val="ru-RU"/>
        </w:rPr>
      </w:pPr>
    </w:p>
    <w:p w14:paraId="6E9808C7" w14:textId="6C404241" w:rsidR="0045005F" w:rsidRPr="0045005F" w:rsidRDefault="00270F7B" w:rsidP="0045005F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B52A5F">
        <w:rPr>
          <w:rFonts w:asciiTheme="majorBidi" w:hAnsiTheme="majorBidi" w:cstheme="majorBidi"/>
          <w:b/>
          <w:bCs/>
          <w:lang w:val="ru-RU"/>
        </w:rPr>
        <w:t>Табела бр.4</w:t>
      </w:r>
      <w:r w:rsidRPr="00B52A5F">
        <w:rPr>
          <w:rFonts w:asciiTheme="majorBidi" w:hAnsiTheme="majorBidi" w:cstheme="majorBidi"/>
          <w:lang w:val="ru-RU"/>
        </w:rPr>
        <w:t>-</w:t>
      </w:r>
      <w:bookmarkStart w:id="1" w:name="_Hlk205380419"/>
      <w:r w:rsidRPr="00B52A5F">
        <w:rPr>
          <w:rFonts w:asciiTheme="majorBidi" w:hAnsiTheme="majorBidi" w:cstheme="majorBidi"/>
          <w:lang w:val="ru-RU"/>
        </w:rPr>
        <w:t>Савети изабраних лекара о здравим стиловима живот</w:t>
      </w:r>
      <w:bookmarkEnd w:id="1"/>
      <w:r w:rsidRPr="00B52A5F">
        <w:rPr>
          <w:rFonts w:asciiTheme="majorBidi" w:hAnsiTheme="majorBidi" w:cstheme="majorBidi"/>
          <w:lang w:val="ru-RU"/>
        </w:rPr>
        <w:t>а</w:t>
      </w:r>
      <w:r w:rsidRPr="00B52A5F">
        <w:rPr>
          <w:rFonts w:asciiTheme="majorBidi" w:hAnsiTheme="majorBidi" w:cstheme="majorBidi"/>
          <w:lang w:val="ru-RU"/>
        </w:rPr>
        <w:fldChar w:fldCharType="begin"/>
      </w:r>
      <w:r w:rsidRPr="00B52A5F">
        <w:rPr>
          <w:rFonts w:asciiTheme="majorBidi" w:hAnsiTheme="majorBidi" w:cstheme="majorBidi"/>
          <w:lang w:val="ru-RU"/>
        </w:rPr>
        <w:instrText xml:space="preserve"> LINK </w:instrText>
      </w:r>
      <w:r w:rsidR="0008394E">
        <w:rPr>
          <w:rFonts w:asciiTheme="majorBidi" w:hAnsiTheme="majorBidi" w:cstheme="majorBidi"/>
          <w:lang w:val="ru-RU"/>
        </w:rPr>
        <w:instrText xml:space="preserve">Excel.Sheet.12 "C:\\Users\\Socijalna Maja\\Desktop\\tabele zadovoljstvo 2025.xlsx" одрасли!R62C2:R69C7 </w:instrText>
      </w:r>
      <w:r w:rsidRPr="00B52A5F">
        <w:rPr>
          <w:rFonts w:asciiTheme="majorBidi" w:hAnsiTheme="majorBidi" w:cstheme="majorBidi"/>
          <w:lang w:val="ru-RU"/>
        </w:rPr>
        <w:instrText xml:space="preserve">\a \f 4 \h  \* MERGEFORMAT </w:instrText>
      </w:r>
      <w:r w:rsidRPr="00B52A5F">
        <w:rPr>
          <w:rFonts w:asciiTheme="majorBidi" w:hAnsiTheme="majorBidi" w:cstheme="majorBidi"/>
          <w:lang w:val="ru-RU"/>
        </w:rPr>
        <w:fldChar w:fldCharType="separat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690"/>
        <w:gridCol w:w="1482"/>
        <w:gridCol w:w="1777"/>
        <w:gridCol w:w="1150"/>
        <w:gridCol w:w="1211"/>
        <w:gridCol w:w="1050"/>
      </w:tblGrid>
      <w:tr w:rsidR="0045005F" w:rsidRPr="0045005F" w14:paraId="299DF0BB" w14:textId="77777777" w:rsidTr="0045005F">
        <w:trPr>
          <w:trHeight w:val="300"/>
        </w:trPr>
        <w:tc>
          <w:tcPr>
            <w:tcW w:w="269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bottom"/>
            <w:hideMark/>
          </w:tcPr>
          <w:p w14:paraId="07E6FE4E" w14:textId="1411167A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ОПШТА МЕДИЦИНА</w:t>
            </w:r>
          </w:p>
        </w:tc>
        <w:tc>
          <w:tcPr>
            <w:tcW w:w="1482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43B6A012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val="ru-RU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b/>
                <w:bCs/>
                <w:kern w:val="0"/>
                <w:lang w:val="ru-RU"/>
                <w14:ligatures w14:val="none"/>
              </w:rPr>
              <w:t>Да, за време редовне посете</w:t>
            </w:r>
          </w:p>
        </w:tc>
        <w:tc>
          <w:tcPr>
            <w:tcW w:w="177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5027B30C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val="ru-RU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b/>
                <w:bCs/>
                <w:kern w:val="0"/>
                <w:lang w:val="ru-RU"/>
                <w14:ligatures w14:val="none"/>
              </w:rPr>
              <w:t>Да,у посети превентивном центру</w:t>
            </w:r>
          </w:p>
        </w:tc>
        <w:tc>
          <w:tcPr>
            <w:tcW w:w="115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1E0CAB67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Не</w:t>
            </w:r>
          </w:p>
        </w:tc>
        <w:tc>
          <w:tcPr>
            <w:tcW w:w="121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center"/>
            <w:hideMark/>
          </w:tcPr>
          <w:p w14:paraId="6718524D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Није било потребно</w:t>
            </w:r>
          </w:p>
        </w:tc>
        <w:tc>
          <w:tcPr>
            <w:tcW w:w="105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BACC6" w:fill="4BACC6"/>
            <w:noWrap/>
            <w:vAlign w:val="center"/>
            <w:hideMark/>
          </w:tcPr>
          <w:p w14:paraId="2B1A438B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  <w:t>Не сећам се</w:t>
            </w:r>
          </w:p>
        </w:tc>
      </w:tr>
      <w:tr w:rsidR="0045005F" w:rsidRPr="0045005F" w14:paraId="56B8457A" w14:textId="77777777" w:rsidTr="0045005F">
        <w:trPr>
          <w:trHeight w:val="300"/>
        </w:trPr>
        <w:tc>
          <w:tcPr>
            <w:tcW w:w="269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B29097B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Правилна исхрана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605D7B77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66.60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7D565E84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6.10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7574E96F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6.10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12C2E5A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12.20%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noWrap/>
            <w:vAlign w:val="bottom"/>
            <w:hideMark/>
          </w:tcPr>
          <w:p w14:paraId="36FB033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9.00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</w:tr>
      <w:tr w:rsidR="0045005F" w:rsidRPr="0045005F" w14:paraId="56AFC36F" w14:textId="77777777" w:rsidTr="0045005F">
        <w:trPr>
          <w:trHeight w:val="300"/>
        </w:trPr>
        <w:tc>
          <w:tcPr>
            <w:tcW w:w="269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764E3EFF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Важност физичке активности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32D3A922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61.60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7D0C57C9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8.30%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D90C37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9.70%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15A67EA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11.70%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noWrap/>
            <w:vAlign w:val="bottom"/>
            <w:hideMark/>
          </w:tcPr>
          <w:p w14:paraId="2F5478EC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8.60%</w:t>
            </w:r>
          </w:p>
        </w:tc>
      </w:tr>
      <w:tr w:rsidR="0045005F" w:rsidRPr="0045005F" w14:paraId="0BFF23ED" w14:textId="77777777" w:rsidTr="0045005F">
        <w:trPr>
          <w:trHeight w:val="300"/>
        </w:trPr>
        <w:tc>
          <w:tcPr>
            <w:tcW w:w="269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FE96107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Штетност злоупотребе алкохола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73C0C02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56.60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45A560A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6.60%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7478A0EE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11.00%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52C2BD4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17.10%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noWrap/>
            <w:vAlign w:val="bottom"/>
            <w:hideMark/>
          </w:tcPr>
          <w:p w14:paraId="13E32495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8.70%</w:t>
            </w:r>
          </w:p>
        </w:tc>
      </w:tr>
      <w:tr w:rsidR="0045005F" w:rsidRPr="0045005F" w14:paraId="3BAE4096" w14:textId="77777777" w:rsidTr="0045005F">
        <w:trPr>
          <w:trHeight w:val="467"/>
        </w:trPr>
        <w:tc>
          <w:tcPr>
            <w:tcW w:w="269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611ECA0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Штетност пушења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08AF9271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59.20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291A422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6.30%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38529733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8.30%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37F5A1D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17.30%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noWrap/>
            <w:vAlign w:val="bottom"/>
            <w:hideMark/>
          </w:tcPr>
          <w:p w14:paraId="57B0FB87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8.90%</w:t>
            </w:r>
          </w:p>
        </w:tc>
      </w:tr>
      <w:tr w:rsidR="0045005F" w:rsidRPr="0045005F" w14:paraId="42828412" w14:textId="77777777" w:rsidTr="0045005F">
        <w:trPr>
          <w:trHeight w:val="300"/>
        </w:trPr>
        <w:tc>
          <w:tcPr>
            <w:tcW w:w="269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6F08C77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Избегавање/одбрана од секса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75498021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63.80%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1FC55618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4.50%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7084A3F8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10.50%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B934559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11.40%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noWrap/>
            <w:vAlign w:val="bottom"/>
            <w:hideMark/>
          </w:tcPr>
          <w:p w14:paraId="4BD842AB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9.90%</w:t>
            </w:r>
          </w:p>
        </w:tc>
      </w:tr>
      <w:tr w:rsidR="0045005F" w:rsidRPr="0045005F" w14:paraId="5823A8D5" w14:textId="77777777" w:rsidTr="0045005F">
        <w:trPr>
          <w:trHeight w:val="300"/>
        </w:trPr>
        <w:tc>
          <w:tcPr>
            <w:tcW w:w="269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24117A3C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Важност сигурног секса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4D8B2584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52.90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6E2B0AFF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4.30%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0451D4DF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11.70%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bottom"/>
            <w:hideMark/>
          </w:tcPr>
          <w:p w14:paraId="526028C8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18.50%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noWrap/>
            <w:vAlign w:val="bottom"/>
            <w:hideMark/>
          </w:tcPr>
          <w:p w14:paraId="4E095C38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12.60%</w:t>
            </w:r>
          </w:p>
        </w:tc>
      </w:tr>
      <w:tr w:rsidR="0045005F" w:rsidRPr="0045005F" w14:paraId="13A2412B" w14:textId="77777777" w:rsidTr="0045005F">
        <w:trPr>
          <w:trHeight w:val="300"/>
        </w:trPr>
        <w:tc>
          <w:tcPr>
            <w:tcW w:w="269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6B10E112" w14:textId="77777777" w:rsidR="0045005F" w:rsidRPr="0045005F" w:rsidRDefault="0045005F" w:rsidP="0045005F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Штетност од употребе дрога</w:t>
            </w:r>
          </w:p>
        </w:tc>
        <w:tc>
          <w:tcPr>
            <w:tcW w:w="148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01976CC0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54.50</w:t>
            </w:r>
            <w:r w:rsidRPr="0045005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%</w:t>
            </w:r>
          </w:p>
        </w:tc>
        <w:tc>
          <w:tcPr>
            <w:tcW w:w="177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2933A2F2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4.00%</w:t>
            </w:r>
          </w:p>
        </w:tc>
        <w:tc>
          <w:tcPr>
            <w:tcW w:w="115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3CFEE34D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10.50%</w:t>
            </w:r>
          </w:p>
        </w:tc>
        <w:tc>
          <w:tcPr>
            <w:tcW w:w="121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noWrap/>
            <w:vAlign w:val="bottom"/>
            <w:hideMark/>
          </w:tcPr>
          <w:p w14:paraId="1962C798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19.20%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7DEE8" w:fill="B7DEE8"/>
            <w:noWrap/>
            <w:vAlign w:val="bottom"/>
            <w:hideMark/>
          </w:tcPr>
          <w:p w14:paraId="7D8FE071" w14:textId="77777777" w:rsidR="0045005F" w:rsidRPr="0045005F" w:rsidRDefault="0045005F" w:rsidP="004500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</w:pPr>
            <w:r w:rsidRPr="0045005F">
              <w:rPr>
                <w:rFonts w:asciiTheme="majorBidi" w:eastAsia="Times New Roman" w:hAnsiTheme="majorBidi" w:cstheme="majorBidi"/>
                <w:kern w:val="0"/>
                <w:lang w:val="sr-Cyrl-RS"/>
                <w14:ligatures w14:val="none"/>
              </w:rPr>
              <w:t>11.80%</w:t>
            </w:r>
          </w:p>
        </w:tc>
      </w:tr>
    </w:tbl>
    <w:p w14:paraId="30894321" w14:textId="4EFE0F04" w:rsidR="00CB5620" w:rsidRPr="00B52A5F" w:rsidRDefault="00270F7B" w:rsidP="00B91654">
      <w:pPr>
        <w:rPr>
          <w:rFonts w:asciiTheme="majorBidi" w:hAnsiTheme="majorBidi" w:cstheme="majorBidi"/>
          <w:lang w:val="sr-Latn-RS"/>
        </w:rPr>
      </w:pPr>
      <w:r w:rsidRPr="00B52A5F">
        <w:rPr>
          <w:rFonts w:asciiTheme="majorBidi" w:hAnsiTheme="majorBidi" w:cstheme="majorBidi"/>
          <w:lang w:val="ru-RU"/>
        </w:rPr>
        <w:fldChar w:fldCharType="end"/>
      </w:r>
    </w:p>
    <w:p w14:paraId="1B769D5F" w14:textId="77777777" w:rsidR="005F201F" w:rsidRPr="00B52A5F" w:rsidRDefault="005F201F" w:rsidP="005F20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800BDF" w14:textId="5B5EC15A" w:rsidR="005F201F" w:rsidRPr="00B52A5F" w:rsidRDefault="005F201F" w:rsidP="005F201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У току редовне посете код изабраних лекара обављају се и скрининг прегледи који су веома важни за рано откривање/спречавање настанка болести као  и правовремено лечење. За време редовне посете у служби опште медицине углавном </w:t>
      </w:r>
      <w:r w:rsidR="001E6D7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између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1E6D7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трећ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</w:t>
      </w:r>
      <w:r w:rsidR="0076023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1E6D7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и половине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испитаника је обавила скрининг прегледе(</w:t>
      </w:r>
      <w:r w:rsidR="001E6D74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</w:t>
      </w:r>
      <w:r w:rsidR="007565C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6,6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="001E6D74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48,4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%) осим за карциноме дојке и грлића материце који се обављају у служби за </w:t>
      </w:r>
      <w:r w:rsidR="001E6D7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здравствену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заштиту жена (</w:t>
      </w:r>
      <w:r w:rsidR="001E6D74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31,7-33,7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 , који иначе имају слаб обухват (графикон бр.</w:t>
      </w:r>
      <w:r w:rsidR="001E6D74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10D7E3B1" w14:textId="77777777" w:rsidR="00725A97" w:rsidRPr="00B52A5F" w:rsidRDefault="00725A97" w:rsidP="005F201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36C9F751" w14:textId="6F18F0E3" w:rsidR="00725A97" w:rsidRPr="00B52A5F" w:rsidRDefault="00725A97" w:rsidP="00725A97">
      <w:pPr>
        <w:ind w:firstLine="720"/>
        <w:jc w:val="both"/>
        <w:rPr>
          <w:rFonts w:asciiTheme="majorBidi" w:hAnsiTheme="majorBidi" w:cstheme="majorBidi"/>
          <w:lang w:val="ru-RU"/>
        </w:rPr>
      </w:pPr>
      <w:r w:rsidRPr="00B52A5F">
        <w:rPr>
          <w:rFonts w:asciiTheme="majorBidi" w:hAnsiTheme="majorBidi" w:cstheme="majorBidi"/>
          <w:b/>
          <w:bCs/>
          <w:lang w:val="ru-RU"/>
        </w:rPr>
        <w:t>Графикон бр.</w:t>
      </w:r>
      <w:r w:rsidR="00B91654" w:rsidRPr="00B52A5F">
        <w:rPr>
          <w:rFonts w:asciiTheme="majorBidi" w:hAnsiTheme="majorBidi" w:cstheme="majorBidi"/>
          <w:b/>
          <w:bCs/>
          <w:lang w:val="sr-Cyrl-RS"/>
        </w:rPr>
        <w:t>5</w:t>
      </w:r>
      <w:r w:rsidRPr="00B52A5F">
        <w:rPr>
          <w:rFonts w:asciiTheme="majorBidi" w:hAnsiTheme="majorBidi" w:cstheme="majorBidi"/>
          <w:lang w:val="ru-RU"/>
        </w:rPr>
        <w:t>-</w:t>
      </w:r>
      <w:r w:rsidRPr="00B52A5F">
        <w:rPr>
          <w:rFonts w:ascii="Times New Roman" w:eastAsia="Times New Roman" w:hAnsi="Times New Roman" w:cs="Times New Roman"/>
          <w:kern w:val="0"/>
          <w14:ligatures w14:val="none"/>
        </w:rPr>
        <w:t xml:space="preserve"> Скрининг  прегледи</w:t>
      </w:r>
    </w:p>
    <w:p w14:paraId="3466A861" w14:textId="7BD443DD" w:rsidR="009B5791" w:rsidRPr="00B52A5F" w:rsidRDefault="001E6D74" w:rsidP="00725A97">
      <w:pPr>
        <w:jc w:val="center"/>
        <w:rPr>
          <w:rFonts w:asciiTheme="majorBidi" w:hAnsiTheme="majorBidi" w:cstheme="majorBidi"/>
          <w:lang w:val="sr-Cyrl-RS"/>
        </w:rPr>
      </w:pPr>
      <w:r w:rsidRPr="00B52A5F">
        <w:rPr>
          <w:noProof/>
        </w:rPr>
        <w:drawing>
          <wp:inline distT="0" distB="0" distL="0" distR="0" wp14:anchorId="193C6E72" wp14:editId="49D66472">
            <wp:extent cx="5943600" cy="2785110"/>
            <wp:effectExtent l="0" t="0" r="0" b="15240"/>
            <wp:docPr id="20164454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30BA8E" w14:textId="1E685DFD" w:rsidR="0076023E" w:rsidRPr="00B52A5F" w:rsidRDefault="0076023E" w:rsidP="0076023E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Задовољство корисника радом медицинске сестре је на високом нивоу. Испитаници су приближно оценили сва три питања. Најзадовољнији су </w:t>
      </w:r>
      <w:r w:rsidR="008902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и  информацијама које им медицинске сестре пружају са 4,81, </w:t>
      </w:r>
      <w:r w:rsidR="001C2CF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односом према лекару са 4,</w:t>
      </w:r>
      <w:r w:rsidR="0011223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7</w:t>
      </w:r>
      <w:r w:rsidR="001C2CF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4 , 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поштовањем и љубазношћу према њима са 4,</w:t>
      </w:r>
      <w:r w:rsidR="0011223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68</w:t>
      </w:r>
      <w:r w:rsidR="001C2CF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(графикон бр.</w:t>
      </w:r>
      <w:r w:rsidR="008902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). </w:t>
      </w:r>
      <w:r w:rsidR="0011223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Све оцене су у односу на претходни годину веће за 0,3-0,5.</w:t>
      </w:r>
    </w:p>
    <w:p w14:paraId="06A460E4" w14:textId="47F4F81F" w:rsidR="0076023E" w:rsidRPr="00B52A5F" w:rsidRDefault="0076023E" w:rsidP="0076023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B91654"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-Оцена љубазности сестара</w:t>
      </w:r>
    </w:p>
    <w:p w14:paraId="050FD997" w14:textId="77777777" w:rsidR="008902D8" w:rsidRPr="00B52A5F" w:rsidRDefault="008902D8" w:rsidP="0076023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6865CCA" w14:textId="31CB6C7C" w:rsidR="0076023E" w:rsidRPr="00B52A5F" w:rsidRDefault="008902D8" w:rsidP="00725A97">
      <w:pPr>
        <w:jc w:val="center"/>
        <w:rPr>
          <w:rFonts w:asciiTheme="majorBidi" w:hAnsiTheme="majorBidi" w:cstheme="majorBidi"/>
          <w:lang w:val="sr-Cyrl-RS"/>
        </w:rPr>
      </w:pPr>
      <w:r w:rsidRPr="00B52A5F">
        <w:rPr>
          <w:noProof/>
        </w:rPr>
        <w:drawing>
          <wp:inline distT="0" distB="0" distL="0" distR="0" wp14:anchorId="640DAF3B" wp14:editId="620FF32B">
            <wp:extent cx="4158532" cy="2011680"/>
            <wp:effectExtent l="0" t="0" r="13970" b="7620"/>
            <wp:docPr id="19949920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8088154" w14:textId="24EA6AE2" w:rsidR="0076023E" w:rsidRPr="00B52A5F" w:rsidRDefault="0076023E" w:rsidP="00725A97">
      <w:pPr>
        <w:jc w:val="center"/>
        <w:rPr>
          <w:rFonts w:asciiTheme="majorBidi" w:hAnsiTheme="majorBidi" w:cstheme="majorBidi"/>
          <w:lang w:val="sr-Latn-RS"/>
        </w:rPr>
      </w:pPr>
    </w:p>
    <w:p w14:paraId="09C73F12" w14:textId="32786E97" w:rsidR="001C2CFF" w:rsidRPr="00B52A5F" w:rsidRDefault="001C2CFF" w:rsidP="001C2CFF">
      <w:pPr>
        <w:autoSpaceDE w:val="0"/>
        <w:autoSpaceDN w:val="0"/>
        <w:adjustRightInd w:val="0"/>
        <w:spacing w:after="0"/>
        <w:ind w:left="72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Када је у питању комуникација и сарадња пацијената са изабраним лекаром, испитаници су  јако задовољни квалитетом информација које добију од свог изабраног лекара о својој болести и њеном лечењу, као и његовом вољом да их пажљиво слуша, а најмање је оцењено познавање лекара личне ситуације пацијента(на послу,у кући...)</w:t>
      </w:r>
      <w:r w:rsidR="004F16E5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и познавање проблема и болести од раније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="004F16E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У односу на претходну годину оцене задовољства су веће за 0,3.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</w:p>
    <w:p w14:paraId="4164AEC4" w14:textId="77777777" w:rsidR="001C2CFF" w:rsidRPr="00B52A5F" w:rsidRDefault="001C2CFF" w:rsidP="00FF42C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3BCB4C89" w14:textId="6913F061" w:rsidR="001C2CFF" w:rsidRPr="00B52A5F" w:rsidRDefault="001C2CFF" w:rsidP="009A49E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B91654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-Задовољство корисника изабраним лекаром</w:t>
      </w:r>
    </w:p>
    <w:p w14:paraId="5B2B22EC" w14:textId="77777777" w:rsidR="001C2CFF" w:rsidRPr="00B52A5F" w:rsidRDefault="001C2CFF" w:rsidP="001C2CFF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B03F732" w14:textId="2C5A4556" w:rsidR="001C2CFF" w:rsidRPr="00B52A5F" w:rsidRDefault="004F16E5" w:rsidP="004F16E5">
      <w:pPr>
        <w:tabs>
          <w:tab w:val="left" w:pos="8627"/>
        </w:tabs>
        <w:rPr>
          <w:rFonts w:asciiTheme="majorBidi" w:hAnsiTheme="majorBidi" w:cstheme="majorBidi"/>
          <w:lang w:val="ru-RU"/>
        </w:rPr>
      </w:pPr>
      <w:r w:rsidRPr="00B52A5F">
        <w:rPr>
          <w:noProof/>
        </w:rPr>
        <w:drawing>
          <wp:inline distT="0" distB="0" distL="0" distR="0" wp14:anchorId="1E22C338" wp14:editId="2D074747">
            <wp:extent cx="5979381" cy="3124862"/>
            <wp:effectExtent l="0" t="0" r="2540" b="18415"/>
            <wp:docPr id="20783957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E2B857E" w14:textId="237FE0E7" w:rsidR="001C2CFF" w:rsidRPr="00B52A5F" w:rsidRDefault="001C2CFF" w:rsidP="001C2CF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организације рада службе опште медицине,  испитаници су најзадовољнији </w:t>
      </w:r>
      <w:r w:rsidR="009825A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доступношћу лекара викендом</w:t>
      </w:r>
      <w:r w:rsidR="009825A5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,</w:t>
      </w:r>
      <w:r w:rsidR="009825A5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радним временом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9825A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процедурама жалбе  приликом повреде права пацијената . 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Од свих понуђених питања најмање су задовољни  немогућношћу паркирања у кругу установе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хигијеном установе. Оцене  испитаника приказанесу у графикону  бр.</w:t>
      </w:r>
      <w:r w:rsidR="009A49E2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67573D96" w14:textId="77777777" w:rsidR="001C2CFF" w:rsidRPr="00B52A5F" w:rsidRDefault="001C2CFF" w:rsidP="001C2CFF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18E28966" w14:textId="4E442FA9" w:rsidR="001C2CFF" w:rsidRPr="00B52A5F" w:rsidRDefault="001C2CFF" w:rsidP="001C2CFF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</w:t>
      </w:r>
      <w:r w:rsidR="00B91654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- Задовољство испитаника организацијом рада у служби опште медицине</w:t>
      </w:r>
    </w:p>
    <w:p w14:paraId="5F0CA2B4" w14:textId="77777777" w:rsidR="001C2CFF" w:rsidRPr="00B52A5F" w:rsidRDefault="001C2CFF" w:rsidP="001C2CFF">
      <w:pPr>
        <w:rPr>
          <w:rFonts w:asciiTheme="majorBidi" w:hAnsiTheme="majorBidi" w:cstheme="majorBidi"/>
          <w:lang w:val="ru-RU"/>
        </w:rPr>
      </w:pPr>
    </w:p>
    <w:p w14:paraId="38EF3DC2" w14:textId="4D7D6A51" w:rsidR="001C2CFF" w:rsidRPr="00B52A5F" w:rsidRDefault="00C22C73" w:rsidP="001C2CFF">
      <w:pPr>
        <w:jc w:val="center"/>
        <w:rPr>
          <w:noProof/>
        </w:rPr>
      </w:pPr>
      <w:r w:rsidRPr="00B52A5F">
        <w:rPr>
          <w:noProof/>
        </w:rPr>
        <w:lastRenderedPageBreak/>
        <w:drawing>
          <wp:inline distT="0" distB="0" distL="0" distR="0" wp14:anchorId="5F647107" wp14:editId="2B50FDF3">
            <wp:extent cx="5905500" cy="3800475"/>
            <wp:effectExtent l="0" t="0" r="0" b="9525"/>
            <wp:docPr id="92191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3D575CD" w14:textId="77777777" w:rsidR="00442510" w:rsidRPr="00B52A5F" w:rsidRDefault="00442510" w:rsidP="00442510">
      <w:pPr>
        <w:rPr>
          <w:noProof/>
        </w:rPr>
      </w:pPr>
    </w:p>
    <w:p w14:paraId="73C3C31E" w14:textId="048C1BCF" w:rsidR="00442510" w:rsidRPr="00B52A5F" w:rsidRDefault="00400A97" w:rsidP="00442510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26,4</w:t>
      </w:r>
      <w:r w:rsidR="005F17C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анкетираних пацијената  због</w:t>
      </w:r>
      <w:r w:rsidR="005F17C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финансијских разлога</w:t>
      </w:r>
      <w:r w:rsidR="005F17C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је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било 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 ситуацији да одложи посету или одустане од лекарског прегледа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 24,5% због недостатка личног времена, док су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остали разлози су мање заступљени(удаљеност-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17,0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%, и дужина чекања-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15,1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%).Изјашњавање о одлагању лекарског прегледа приказану графиконом бр.</w:t>
      </w:r>
      <w:r w:rsidR="009A49E2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9</w:t>
      </w:r>
      <w:r w:rsidR="0044251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22F732F1" w14:textId="77777777" w:rsidR="00442510" w:rsidRPr="00B52A5F" w:rsidRDefault="00442510" w:rsidP="0044251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030895D" w14:textId="46F845A4" w:rsidR="00442510" w:rsidRPr="00B52A5F" w:rsidRDefault="00442510" w:rsidP="0044251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</w:t>
      </w:r>
      <w:r w:rsidR="00B91654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9</w:t>
      </w: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Одлагање или неодлазак на преглед код  изабраног лекара</w:t>
      </w:r>
    </w:p>
    <w:p w14:paraId="7E9D3A28" w14:textId="77777777" w:rsidR="00442510" w:rsidRPr="00B52A5F" w:rsidRDefault="00442510" w:rsidP="0044251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A052E08" w14:textId="40592DCC" w:rsidR="00442510" w:rsidRPr="00B52A5F" w:rsidRDefault="009825A5" w:rsidP="00442510">
      <w:pPr>
        <w:jc w:val="center"/>
        <w:rPr>
          <w:rFonts w:asciiTheme="majorBidi" w:hAnsiTheme="majorBidi" w:cstheme="majorBidi"/>
          <w:lang w:val="sr-Latn-RS"/>
        </w:rPr>
      </w:pPr>
      <w:r w:rsidRPr="00B52A5F">
        <w:rPr>
          <w:noProof/>
        </w:rPr>
        <w:drawing>
          <wp:inline distT="0" distB="0" distL="0" distR="0" wp14:anchorId="383EBD88" wp14:editId="79B8AC28">
            <wp:extent cx="5565775" cy="2401294"/>
            <wp:effectExtent l="0" t="0" r="15875" b="18415"/>
            <wp:docPr id="16334720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593B7A9" w14:textId="5C69D575" w:rsidR="00955849" w:rsidRPr="00B52A5F" w:rsidRDefault="00955849" w:rsidP="00955849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Једно од нових питања у упитнику је самопроцена здравственог стања. Осигурани корисници су своје здравствено стање оценили просечном оценом 4,</w:t>
      </w:r>
      <w:r w:rsidR="00400A97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67(за 0,6 већа него прошле године)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Највећи део испитаника(</w:t>
      </w:r>
      <w:r w:rsidR="00400A97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93,0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%) је оценио своје здравље ка добро и одлично, а </w:t>
      </w:r>
      <w:r w:rsidR="00400A97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7,0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се изјаснило да им је здравље нарушено.</w:t>
      </w:r>
    </w:p>
    <w:p w14:paraId="37DBB14D" w14:textId="799C3A12" w:rsidR="00955849" w:rsidRPr="00B52A5F" w:rsidRDefault="00955849" w:rsidP="00C8629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Последње питање у упитнику се односи на укупно задовољство службом опште медицине. На територији Филијале РФЗО Н.Пазар , узимајући у обзир све наведено, примарном здравственом заштитом у служби за одрасле је веома задовољно и задовољно </w:t>
      </w:r>
      <w:r w:rsidR="00400A9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97,3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испитаних, </w:t>
      </w:r>
      <w:r w:rsidR="00400A9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ни задовољно ни незадовољно , док је незадовољно и веома незадовољно </w:t>
      </w:r>
      <w:r w:rsidR="00400A9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присутних ,анкетираних пацијената (графикон бр.1</w:t>
      </w:r>
      <w:r w:rsidR="00400A9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10A0081A" w14:textId="77777777" w:rsidR="00C8629F" w:rsidRPr="00B52A5F" w:rsidRDefault="00C8629F" w:rsidP="00C8629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22D98EA" w14:textId="06498EF5" w:rsidR="00955849" w:rsidRPr="00B52A5F" w:rsidRDefault="00955849" w:rsidP="0095584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="00B91654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Опште задовољство здравственом заштитом у служби опште медицине</w:t>
      </w:r>
    </w:p>
    <w:p w14:paraId="7DB25060" w14:textId="77777777" w:rsidR="00955849" w:rsidRPr="00B52A5F" w:rsidRDefault="00955849" w:rsidP="0095584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4B7956A" w14:textId="7AA9ED67" w:rsidR="00955849" w:rsidRPr="00B52A5F" w:rsidRDefault="005765FC" w:rsidP="00442510">
      <w:pPr>
        <w:jc w:val="center"/>
        <w:rPr>
          <w:noProof/>
        </w:rPr>
      </w:pPr>
      <w:r w:rsidRPr="00B52A5F">
        <w:rPr>
          <w:noProof/>
        </w:rPr>
        <w:drawing>
          <wp:inline distT="0" distB="0" distL="0" distR="0" wp14:anchorId="64058147" wp14:editId="65B636DB">
            <wp:extent cx="5019675" cy="3124862"/>
            <wp:effectExtent l="0" t="0" r="9525" b="18415"/>
            <wp:docPr id="17789542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61CB815" w14:textId="2937857C" w:rsidR="00C8629F" w:rsidRPr="00B52A5F" w:rsidRDefault="00C8629F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  <w:r w:rsidRPr="00B52A5F">
        <w:rPr>
          <w:rFonts w:asciiTheme="majorBidi" w:hAnsiTheme="majorBidi" w:cstheme="majorBidi"/>
          <w:lang w:val="ru-RU"/>
        </w:rPr>
        <w:tab/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Просечна оцена задовољства у служби опште медицине је </w:t>
      </w:r>
      <w:r w:rsidR="005765FC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већа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 за 0,</w:t>
      </w:r>
      <w:r w:rsidR="005765FC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8 у односу на прошлу годину и износи 4,</w:t>
      </w:r>
      <w:r w:rsidR="005765FC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82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  и већа је у Дому здравља Тутин(4,</w:t>
      </w:r>
      <w:r w:rsidR="005765FC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74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)  него </w:t>
      </w:r>
      <w:r w:rsidR="005765FC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у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 Дому здравља Н.Пазар(4,</w:t>
      </w:r>
      <w:r w:rsidR="005765FC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53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).</w:t>
      </w:r>
    </w:p>
    <w:p w14:paraId="55D204F2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34FF7E8F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477901B7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273C02AF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5E0BB4F0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04624282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775B60BE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6B8A50F5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19983259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13C804BA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4DA8C471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31844A5E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34B94B4D" w14:textId="77777777" w:rsidR="00032A1B" w:rsidRPr="00B52A5F" w:rsidRDefault="00032A1B" w:rsidP="00C86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</w:pPr>
    </w:p>
    <w:p w14:paraId="71D543A6" w14:textId="77777777" w:rsidR="00C8629F" w:rsidRPr="00B52A5F" w:rsidRDefault="00C8629F" w:rsidP="00C86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  <w:t>Служба за здравствену заштиту деце и омладине</w:t>
      </w:r>
    </w:p>
    <w:p w14:paraId="0F240EBE" w14:textId="77777777" w:rsidR="00C8629F" w:rsidRPr="00B52A5F" w:rsidRDefault="00C8629F" w:rsidP="00C86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</w:pPr>
    </w:p>
    <w:p w14:paraId="5FACB50F" w14:textId="1A517BDF" w:rsidR="006F610B" w:rsidRPr="00B52A5F" w:rsidRDefault="006F610B" w:rsidP="001B022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 домовима здравља истраживањем у служби за здравствену заштиту деце и омладине  анкетирањем је обухваћено 2</w:t>
      </w:r>
      <w:r w:rsidR="001B022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</w:t>
      </w:r>
      <w:r w:rsidR="00BB6FB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пацијен</w:t>
      </w:r>
      <w:r w:rsidR="00BB6FB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</w:t>
      </w:r>
      <w:r w:rsidR="00BB6FB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BB6FB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који су одговорили на задату анкету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="001B022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BB6FB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 </w:t>
      </w:r>
    </w:p>
    <w:p w14:paraId="7FAAD903" w14:textId="7EA82CFD" w:rsidR="006F610B" w:rsidRPr="00B52A5F" w:rsidRDefault="006F610B" w:rsidP="001B022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Већи проценат анкетираних је особа женског пола </w:t>
      </w:r>
      <w:r w:rsidR="0024178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53,7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док је </w:t>
      </w:r>
      <w:r w:rsidR="0024178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46,3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особа мушког пола(графикон бр.1</w:t>
      </w:r>
      <w:r w:rsidR="005765F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58543CC1" w14:textId="77777777" w:rsidR="006F610B" w:rsidRPr="00B52A5F" w:rsidRDefault="006F610B" w:rsidP="006F610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2AB8AE9" w14:textId="190B7A2D" w:rsidR="006F610B" w:rsidRPr="00B52A5F" w:rsidRDefault="006F610B" w:rsidP="006F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="005765FC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-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Дистрибуција испитаника у служби за </w:t>
      </w:r>
      <w:r w:rsidR="001B022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ЗЗ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деце према полу</w:t>
      </w:r>
    </w:p>
    <w:p w14:paraId="07818E5A" w14:textId="77777777" w:rsidR="00C8629F" w:rsidRPr="00B52A5F" w:rsidRDefault="00C8629F" w:rsidP="00C86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ACD65EC" w14:textId="33202168" w:rsidR="00C8629F" w:rsidRPr="00B52A5F" w:rsidRDefault="005765FC" w:rsidP="001B0225">
      <w:pPr>
        <w:tabs>
          <w:tab w:val="left" w:pos="6161"/>
        </w:tabs>
        <w:jc w:val="center"/>
        <w:rPr>
          <w:noProof/>
        </w:rPr>
      </w:pPr>
      <w:r w:rsidRPr="00B52A5F">
        <w:rPr>
          <w:noProof/>
        </w:rPr>
        <w:drawing>
          <wp:inline distT="0" distB="0" distL="0" distR="0" wp14:anchorId="72AE54A4" wp14:editId="3A66E777">
            <wp:extent cx="5067300" cy="2608027"/>
            <wp:effectExtent l="0" t="0" r="0" b="1905"/>
            <wp:docPr id="18851794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7B217CC" w14:textId="572CC7C2" w:rsidR="00CC5E07" w:rsidRPr="00B52A5F" w:rsidRDefault="00CC5E07" w:rsidP="00CC5E07">
      <w:pPr>
        <w:spacing w:line="276" w:lineRule="auto"/>
        <w:ind w:firstLine="720"/>
        <w:jc w:val="both"/>
        <w:rPr>
          <w:rFonts w:ascii="Times New Roman" w:hAnsi="Times New Roman" w:cs="Times New Roman"/>
          <w:lang w:val="ru-RU"/>
        </w:rPr>
      </w:pPr>
      <w:bookmarkStart w:id="2" w:name="_Hlk206069059"/>
      <w:r w:rsidRPr="00B52A5F">
        <w:rPr>
          <w:rFonts w:ascii="Times New Roman" w:hAnsi="Times New Roman" w:cs="Times New Roman"/>
          <w:lang w:val="ru-RU"/>
        </w:rPr>
        <w:t>Старосна структура испитаника</w:t>
      </w:r>
      <w:r w:rsidR="0024178F" w:rsidRPr="00B52A5F">
        <w:rPr>
          <w:rFonts w:ascii="Times New Roman" w:hAnsi="Times New Roman" w:cs="Times New Roman"/>
          <w:lang w:val="ru-RU"/>
        </w:rPr>
        <w:t>(пратиоца)</w:t>
      </w:r>
      <w:r w:rsidRPr="00B52A5F">
        <w:rPr>
          <w:rFonts w:ascii="Times New Roman" w:hAnsi="Times New Roman" w:cs="Times New Roman"/>
          <w:lang w:val="ru-RU"/>
        </w:rPr>
        <w:t xml:space="preserve"> је сврстана у четири групе:</w:t>
      </w:r>
      <w:r w:rsidRPr="00B52A5F">
        <w:rPr>
          <w:rFonts w:ascii="Times New Roman" w:hAnsi="Times New Roman" w:cs="Times New Roman"/>
          <w:b/>
          <w:bCs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B52A5F">
        <w:rPr>
          <w:rFonts w:ascii="Times New Roman" w:hAnsi="Times New Roman" w:cs="Times New Roman"/>
          <w:lang w:val="ru-RU"/>
        </w:rPr>
        <w:t xml:space="preserve">(до 18 год.), </w:t>
      </w:r>
      <w:r w:rsidRPr="00B52A5F">
        <w:rPr>
          <w:rFonts w:ascii="Times New Roman" w:hAnsi="Times New Roman" w:cs="Times New Roman"/>
          <w:b/>
          <w:bCs/>
          <w:lang w:val="ru-RU"/>
        </w:rPr>
        <w:t>2</w:t>
      </w:r>
      <w:r w:rsidRPr="00B52A5F">
        <w:rPr>
          <w:rFonts w:ascii="Times New Roman" w:hAnsi="Times New Roman" w:cs="Times New Roman"/>
          <w:lang w:val="ru-RU"/>
        </w:rPr>
        <w:t xml:space="preserve">(19-39 год.), </w:t>
      </w:r>
      <w:r w:rsidRPr="00B52A5F">
        <w:rPr>
          <w:rFonts w:ascii="Times New Roman" w:hAnsi="Times New Roman" w:cs="Times New Roman"/>
          <w:b/>
          <w:bCs/>
          <w:lang w:val="ru-RU"/>
        </w:rPr>
        <w:t>3</w:t>
      </w:r>
      <w:r w:rsidRPr="00B52A5F">
        <w:rPr>
          <w:rFonts w:ascii="Times New Roman" w:hAnsi="Times New Roman" w:cs="Times New Roman"/>
          <w:lang w:val="ru-RU"/>
        </w:rPr>
        <w:t xml:space="preserve">(40-59 год.) и </w:t>
      </w:r>
      <w:r w:rsidRPr="00B52A5F">
        <w:rPr>
          <w:rFonts w:ascii="Times New Roman" w:hAnsi="Times New Roman" w:cs="Times New Roman"/>
          <w:b/>
          <w:bCs/>
          <w:lang w:val="ru-RU"/>
        </w:rPr>
        <w:t>4</w:t>
      </w:r>
      <w:r w:rsidRPr="00B52A5F">
        <w:rPr>
          <w:rFonts w:ascii="Times New Roman" w:hAnsi="Times New Roman" w:cs="Times New Roman"/>
          <w:lang w:val="ru-RU"/>
        </w:rPr>
        <w:t xml:space="preserve">(старији од 60 год.).  Међу анкетираним пацијентима </w:t>
      </w:r>
      <w:r w:rsidR="006B6352" w:rsidRPr="00B52A5F">
        <w:rPr>
          <w:rFonts w:ascii="Times New Roman" w:hAnsi="Times New Roman" w:cs="Times New Roman"/>
          <w:lang w:val="ru-RU"/>
        </w:rPr>
        <w:t>6,2</w:t>
      </w:r>
      <w:r w:rsidRPr="00B52A5F">
        <w:rPr>
          <w:rFonts w:ascii="Times New Roman" w:hAnsi="Times New Roman" w:cs="Times New Roman"/>
          <w:lang w:val="ru-RU"/>
        </w:rPr>
        <w:t xml:space="preserve">% је припадало групи </w:t>
      </w:r>
      <w:r w:rsidRPr="00B52A5F">
        <w:rPr>
          <w:rFonts w:ascii="Times New Roman" w:hAnsi="Times New Roman" w:cs="Times New Roman"/>
          <w:b/>
          <w:bCs/>
          <w:lang w:val="ru-RU"/>
        </w:rPr>
        <w:t>1</w:t>
      </w:r>
      <w:r w:rsidRPr="00B52A5F">
        <w:rPr>
          <w:rFonts w:ascii="Times New Roman" w:hAnsi="Times New Roman" w:cs="Times New Roman"/>
          <w:lang w:val="ru-RU"/>
        </w:rPr>
        <w:t xml:space="preserve">; </w:t>
      </w:r>
      <w:r w:rsidR="006B6352" w:rsidRPr="00B52A5F">
        <w:rPr>
          <w:rFonts w:ascii="Times New Roman" w:hAnsi="Times New Roman" w:cs="Times New Roman"/>
          <w:lang w:val="ru-RU"/>
        </w:rPr>
        <w:t>61,5</w:t>
      </w:r>
      <w:r w:rsidRPr="00B52A5F">
        <w:rPr>
          <w:rFonts w:ascii="Times New Roman" w:hAnsi="Times New Roman" w:cs="Times New Roman"/>
          <w:lang w:val="ru-RU"/>
        </w:rPr>
        <w:t xml:space="preserve">% су старости између 19 и 39 година; </w:t>
      </w:r>
      <w:r w:rsidR="006B6352" w:rsidRPr="00B52A5F">
        <w:rPr>
          <w:rFonts w:ascii="Times New Roman" w:hAnsi="Times New Roman" w:cs="Times New Roman"/>
          <w:lang w:val="ru-RU"/>
        </w:rPr>
        <w:t>31,7</w:t>
      </w:r>
      <w:r w:rsidRPr="00B52A5F">
        <w:rPr>
          <w:rFonts w:ascii="Times New Roman" w:hAnsi="Times New Roman" w:cs="Times New Roman"/>
          <w:lang w:val="ru-RU"/>
        </w:rPr>
        <w:t>% припадају доби између 40 и 59 година и 0,</w:t>
      </w:r>
      <w:r w:rsidR="006B6352" w:rsidRPr="00B52A5F">
        <w:rPr>
          <w:rFonts w:ascii="Times New Roman" w:hAnsi="Times New Roman" w:cs="Times New Roman"/>
          <w:lang w:val="ru-RU"/>
        </w:rPr>
        <w:t>6</w:t>
      </w:r>
      <w:r w:rsidRPr="00B52A5F">
        <w:rPr>
          <w:rFonts w:ascii="Times New Roman" w:hAnsi="Times New Roman" w:cs="Times New Roman"/>
          <w:lang w:val="ru-RU"/>
        </w:rPr>
        <w:t>% су били старији од 60 година.</w:t>
      </w:r>
    </w:p>
    <w:bookmarkEnd w:id="2"/>
    <w:p w14:paraId="6466874D" w14:textId="47D2539C" w:rsidR="001B0225" w:rsidRPr="00B52A5F" w:rsidRDefault="001B0225" w:rsidP="00CC5E0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B52A5F">
        <w:rPr>
          <w:rFonts w:ascii="Times New Roman" w:hAnsi="Times New Roman" w:cs="Times New Roman"/>
          <w:lang w:val="ru-RU"/>
        </w:rPr>
        <w:t>Образовна структура анкетираних пацијената је разнолика. Од присутних испитаника са завршеном средњом школом</w:t>
      </w:r>
      <w:r w:rsidR="00CC5E07" w:rsidRPr="00B52A5F">
        <w:rPr>
          <w:rFonts w:ascii="Times New Roman" w:hAnsi="Times New Roman" w:cs="Times New Roman"/>
          <w:lang w:val="ru-RU"/>
        </w:rPr>
        <w:t xml:space="preserve"> је </w:t>
      </w:r>
      <w:r w:rsidR="00F22691" w:rsidRPr="00B52A5F">
        <w:rPr>
          <w:rFonts w:ascii="Times New Roman" w:hAnsi="Times New Roman" w:cs="Times New Roman"/>
          <w:lang w:val="ru-RU"/>
        </w:rPr>
        <w:t>62,0</w:t>
      </w:r>
      <w:r w:rsidRPr="00B52A5F">
        <w:rPr>
          <w:rFonts w:ascii="Times New Roman" w:hAnsi="Times New Roman" w:cs="Times New Roman"/>
          <w:lang w:val="ru-RU"/>
        </w:rPr>
        <w:t>%, петин</w:t>
      </w:r>
      <w:r w:rsidR="00F22691" w:rsidRPr="00B52A5F">
        <w:rPr>
          <w:rFonts w:ascii="Times New Roman" w:hAnsi="Times New Roman" w:cs="Times New Roman"/>
          <w:lang w:val="ru-RU"/>
        </w:rPr>
        <w:t>а</w:t>
      </w:r>
      <w:r w:rsidRPr="00B52A5F">
        <w:rPr>
          <w:rFonts w:ascii="Times New Roman" w:hAnsi="Times New Roman" w:cs="Times New Roman"/>
          <w:lang w:val="ru-RU"/>
        </w:rPr>
        <w:t xml:space="preserve">  је са вишом и високом (</w:t>
      </w:r>
      <w:r w:rsidR="00F22691" w:rsidRPr="00B52A5F">
        <w:rPr>
          <w:rFonts w:ascii="Times New Roman" w:hAnsi="Times New Roman" w:cs="Times New Roman"/>
          <w:lang w:val="ru-RU"/>
        </w:rPr>
        <w:t>21,7</w:t>
      </w:r>
      <w:r w:rsidRPr="00B52A5F">
        <w:rPr>
          <w:rFonts w:ascii="Times New Roman" w:hAnsi="Times New Roman" w:cs="Times New Roman"/>
          <w:lang w:val="ru-RU"/>
        </w:rPr>
        <w:t xml:space="preserve">%), </w:t>
      </w:r>
      <w:r w:rsidR="00F22691" w:rsidRPr="00B52A5F">
        <w:rPr>
          <w:rFonts w:ascii="Times New Roman" w:hAnsi="Times New Roman" w:cs="Times New Roman"/>
          <w:lang w:val="ru-RU"/>
        </w:rPr>
        <w:t>3,6</w:t>
      </w:r>
      <w:r w:rsidRPr="00B52A5F">
        <w:rPr>
          <w:rFonts w:ascii="Times New Roman" w:hAnsi="Times New Roman" w:cs="Times New Roman"/>
          <w:lang w:val="ru-RU"/>
        </w:rPr>
        <w:t xml:space="preserve">% је без завршене основне школе, а </w:t>
      </w:r>
      <w:r w:rsidR="00F22691" w:rsidRPr="00B52A5F">
        <w:rPr>
          <w:rFonts w:ascii="Times New Roman" w:hAnsi="Times New Roman" w:cs="Times New Roman"/>
          <w:lang w:val="ru-RU"/>
        </w:rPr>
        <w:t>12</w:t>
      </w:r>
      <w:r w:rsidRPr="00B52A5F">
        <w:rPr>
          <w:rFonts w:ascii="Times New Roman" w:hAnsi="Times New Roman" w:cs="Times New Roman"/>
          <w:lang w:val="ru-RU"/>
        </w:rPr>
        <w:t>,7% са завршеном основном школом . Треба нагласити да овако дат</w:t>
      </w:r>
      <w:r w:rsidR="00F22691" w:rsidRPr="00B52A5F">
        <w:rPr>
          <w:rFonts w:ascii="Times New Roman" w:hAnsi="Times New Roman" w:cs="Times New Roman"/>
          <w:lang w:val="ru-RU"/>
        </w:rPr>
        <w:t>е</w:t>
      </w:r>
      <w:r w:rsidRPr="00B52A5F">
        <w:rPr>
          <w:rFonts w:ascii="Times New Roman" w:hAnsi="Times New Roman" w:cs="Times New Roman"/>
          <w:lang w:val="ru-RU"/>
        </w:rPr>
        <w:t xml:space="preserve"> одгово</w:t>
      </w:r>
      <w:r w:rsidR="00F22691" w:rsidRPr="00B52A5F">
        <w:rPr>
          <w:rFonts w:ascii="Times New Roman" w:hAnsi="Times New Roman" w:cs="Times New Roman"/>
          <w:lang w:val="ru-RU"/>
        </w:rPr>
        <w:t>р</w:t>
      </w:r>
      <w:r w:rsidRPr="00B52A5F">
        <w:rPr>
          <w:rFonts w:ascii="Times New Roman" w:hAnsi="Times New Roman" w:cs="Times New Roman"/>
          <w:lang w:val="ru-RU"/>
        </w:rPr>
        <w:t>е треба у</w:t>
      </w:r>
      <w:r w:rsidR="00F22691" w:rsidRPr="00B52A5F">
        <w:rPr>
          <w:rFonts w:ascii="Times New Roman" w:hAnsi="Times New Roman" w:cs="Times New Roman"/>
          <w:lang w:val="ru-RU"/>
        </w:rPr>
        <w:t>з</w:t>
      </w:r>
      <w:r w:rsidRPr="00B52A5F">
        <w:rPr>
          <w:rFonts w:ascii="Times New Roman" w:hAnsi="Times New Roman" w:cs="Times New Roman"/>
          <w:lang w:val="ru-RU"/>
        </w:rPr>
        <w:t>ети са резервом</w:t>
      </w:r>
      <w:r w:rsidR="00F22691" w:rsidRPr="00B52A5F">
        <w:rPr>
          <w:rFonts w:ascii="Times New Roman" w:hAnsi="Times New Roman" w:cs="Times New Roman"/>
          <w:lang w:val="ru-RU"/>
        </w:rPr>
        <w:t xml:space="preserve"> </w:t>
      </w:r>
      <w:r w:rsidRPr="00B52A5F">
        <w:rPr>
          <w:rFonts w:ascii="Times New Roman" w:hAnsi="Times New Roman" w:cs="Times New Roman"/>
          <w:lang w:val="ru-RU"/>
        </w:rPr>
        <w:t>јер је упитник требао попуњавати родитељ и да су на питање о завршеној школи уносили образовање детета односно пацијента.</w:t>
      </w:r>
    </w:p>
    <w:p w14:paraId="020927CC" w14:textId="14470E9D" w:rsidR="003861BE" w:rsidRPr="00B52A5F" w:rsidRDefault="00CC5E07" w:rsidP="00F22691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материјалног положаја изузетно лош и лош материјални положај има </w:t>
      </w:r>
      <w:r w:rsidR="00F226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10</w:t>
      </w:r>
      <w:r w:rsidR="003861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корисника, осредњег материјалног стања је </w:t>
      </w:r>
      <w:r w:rsidR="00F226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51,6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а доброг и веома доброг </w:t>
      </w:r>
      <w:r w:rsidR="0076492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38,1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испитаних корисника (графикон бр.1</w:t>
      </w:r>
      <w:r w:rsidR="00F226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</w:t>
      </w:r>
      <w:r w:rsidR="00F226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5A0E3C6C" w14:textId="77777777" w:rsidR="003861BE" w:rsidRPr="00B52A5F" w:rsidRDefault="003861BE" w:rsidP="00CC5E07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C61727C" w14:textId="2D49E1FA" w:rsidR="001B0225" w:rsidRPr="00B52A5F" w:rsidRDefault="003861BE" w:rsidP="003861BE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="00F22691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Структура анкетираних у служби за ЗЗ деце према материјалном положају</w:t>
      </w:r>
    </w:p>
    <w:p w14:paraId="6C18A2CD" w14:textId="460A6C78" w:rsidR="001B0225" w:rsidRPr="00B52A5F" w:rsidRDefault="00F22691" w:rsidP="001B0225">
      <w:pPr>
        <w:tabs>
          <w:tab w:val="left" w:pos="1503"/>
        </w:tabs>
        <w:jc w:val="center"/>
        <w:rPr>
          <w:rFonts w:asciiTheme="majorBidi" w:hAnsiTheme="majorBidi" w:cstheme="majorBidi"/>
          <w:sz w:val="32"/>
          <w:szCs w:val="32"/>
          <w:lang w:val="ru-RU"/>
        </w:rPr>
      </w:pPr>
      <w:r w:rsidRPr="00B52A5F">
        <w:rPr>
          <w:noProof/>
        </w:rPr>
        <w:lastRenderedPageBreak/>
        <w:drawing>
          <wp:inline distT="0" distB="0" distL="0" distR="0" wp14:anchorId="18F018DA" wp14:editId="726B28C6">
            <wp:extent cx="4819650" cy="2305879"/>
            <wp:effectExtent l="0" t="0" r="0" b="18415"/>
            <wp:docPr id="83262273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C86201B" w14:textId="3987E6AD" w:rsidR="003861BE" w:rsidRPr="00B52A5F" w:rsidRDefault="003861BE" w:rsidP="003861BE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последњих дванаест месеци  број посета изабраним лекару у државној здравственој установи кретао се од једне посете па до  двадесет на годишњем нивоу(табела бр.5). </w:t>
      </w:r>
    </w:p>
    <w:p w14:paraId="408A97A1" w14:textId="3ADFEBDF" w:rsidR="003861BE" w:rsidRPr="00B52A5F" w:rsidRDefault="003861BE" w:rsidP="003861BE">
      <w:pPr>
        <w:spacing w:after="200" w:line="276" w:lineRule="auto"/>
        <w:ind w:right="-27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Табела бр.5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Број посета изабраном лекару</w:t>
      </w:r>
    </w:p>
    <w:tbl>
      <w:tblPr>
        <w:tblStyle w:val="LightList-Accent41"/>
        <w:tblW w:w="4564" w:type="dxa"/>
        <w:jc w:val="center"/>
        <w:tblLook w:val="04A0" w:firstRow="1" w:lastRow="0" w:firstColumn="1" w:lastColumn="0" w:noHBand="0" w:noVBand="1"/>
      </w:tblPr>
      <w:tblGrid>
        <w:gridCol w:w="2628"/>
        <w:gridCol w:w="968"/>
        <w:gridCol w:w="968"/>
      </w:tblGrid>
      <w:tr w:rsidR="003861BE" w:rsidRPr="00B52A5F" w14:paraId="5DE9028B" w14:textId="77777777" w:rsidTr="00386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5F9BBA02" w14:textId="77777777" w:rsidR="003861BE" w:rsidRPr="00B52A5F" w:rsidRDefault="003861BE" w:rsidP="003861B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52A5F">
              <w:rPr>
                <w:rFonts w:ascii="Times New Roman" w:hAnsi="Times New Roman" w:cs="Times New Roman"/>
                <w:color w:val="auto"/>
              </w:rPr>
              <w:t>Број посета</w:t>
            </w:r>
          </w:p>
        </w:tc>
        <w:tc>
          <w:tcPr>
            <w:tcW w:w="968" w:type="dxa"/>
            <w:noWrap/>
            <w:hideMark/>
          </w:tcPr>
          <w:p w14:paraId="743BD376" w14:textId="77777777" w:rsidR="003861BE" w:rsidRPr="00B52A5F" w:rsidRDefault="003861BE" w:rsidP="00386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52A5F">
              <w:rPr>
                <w:rFonts w:ascii="Times New Roman" w:hAnsi="Times New Roman" w:cs="Times New Roman"/>
                <w:color w:val="auto"/>
              </w:rPr>
              <w:t>н</w:t>
            </w:r>
          </w:p>
        </w:tc>
        <w:tc>
          <w:tcPr>
            <w:tcW w:w="968" w:type="dxa"/>
            <w:noWrap/>
            <w:hideMark/>
          </w:tcPr>
          <w:p w14:paraId="362C55EC" w14:textId="77777777" w:rsidR="003861BE" w:rsidRPr="00B52A5F" w:rsidRDefault="003861BE" w:rsidP="00386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52A5F">
              <w:rPr>
                <w:rFonts w:ascii="Times New Roman" w:hAnsi="Times New Roman" w:cs="Times New Roman"/>
                <w:color w:val="auto"/>
              </w:rPr>
              <w:t>%</w:t>
            </w:r>
          </w:p>
        </w:tc>
      </w:tr>
      <w:tr w:rsidR="003861BE" w:rsidRPr="00B52A5F" w14:paraId="1BAD2D3A" w14:textId="77777777" w:rsidTr="00314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4F137718" w14:textId="77777777" w:rsidR="003861BE" w:rsidRPr="00B52A5F" w:rsidRDefault="003861BE" w:rsidP="003861BE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>Од 0 до 3 посета</w:t>
            </w:r>
          </w:p>
        </w:tc>
        <w:tc>
          <w:tcPr>
            <w:tcW w:w="968" w:type="dxa"/>
            <w:noWrap/>
            <w:hideMark/>
          </w:tcPr>
          <w:p w14:paraId="38CCC370" w14:textId="54AE0D61" w:rsidR="003861BE" w:rsidRPr="00B52A5F" w:rsidRDefault="0076492C" w:rsidP="00386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87</w:t>
            </w:r>
          </w:p>
        </w:tc>
        <w:tc>
          <w:tcPr>
            <w:tcW w:w="968" w:type="dxa"/>
            <w:noWrap/>
            <w:hideMark/>
          </w:tcPr>
          <w:p w14:paraId="227272DC" w14:textId="4A503368" w:rsidR="003861BE" w:rsidRPr="00B52A5F" w:rsidRDefault="0076492C" w:rsidP="00386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37,9</w:t>
            </w:r>
            <w:r w:rsidR="003861BE" w:rsidRPr="00B52A5F">
              <w:rPr>
                <w:rFonts w:ascii="Times New Roman" w:hAnsi="Times New Roman" w:cs="Times New Roman"/>
              </w:rPr>
              <w:t>%</w:t>
            </w:r>
          </w:p>
        </w:tc>
      </w:tr>
      <w:tr w:rsidR="003861BE" w:rsidRPr="00B52A5F" w14:paraId="07CA5851" w14:textId="77777777" w:rsidTr="0031455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5DACD299" w14:textId="77777777" w:rsidR="003861BE" w:rsidRPr="00B52A5F" w:rsidRDefault="003861BE" w:rsidP="003861BE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 xml:space="preserve">Од 4 до 10 посета </w:t>
            </w:r>
          </w:p>
        </w:tc>
        <w:tc>
          <w:tcPr>
            <w:tcW w:w="968" w:type="dxa"/>
            <w:noWrap/>
            <w:hideMark/>
          </w:tcPr>
          <w:p w14:paraId="4A183131" w14:textId="37B1ACD2" w:rsidR="003861BE" w:rsidRPr="00B52A5F" w:rsidRDefault="0076492C" w:rsidP="00386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85</w:t>
            </w:r>
          </w:p>
        </w:tc>
        <w:tc>
          <w:tcPr>
            <w:tcW w:w="968" w:type="dxa"/>
            <w:noWrap/>
            <w:hideMark/>
          </w:tcPr>
          <w:p w14:paraId="1D23F713" w14:textId="4B7D61CF" w:rsidR="003861BE" w:rsidRPr="00B52A5F" w:rsidRDefault="0076492C" w:rsidP="00386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37,2</w:t>
            </w:r>
            <w:r w:rsidR="003861BE" w:rsidRPr="00B52A5F">
              <w:rPr>
                <w:rFonts w:ascii="Times New Roman" w:hAnsi="Times New Roman" w:cs="Times New Roman"/>
              </w:rPr>
              <w:t>%</w:t>
            </w:r>
          </w:p>
        </w:tc>
      </w:tr>
      <w:tr w:rsidR="003861BE" w:rsidRPr="00B52A5F" w14:paraId="6DD19D27" w14:textId="77777777" w:rsidTr="00314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78AAC8AE" w14:textId="77777777" w:rsidR="003861BE" w:rsidRPr="00B52A5F" w:rsidRDefault="003861BE" w:rsidP="003861BE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>Више од 10 посета</w:t>
            </w:r>
          </w:p>
        </w:tc>
        <w:tc>
          <w:tcPr>
            <w:tcW w:w="968" w:type="dxa"/>
            <w:noWrap/>
            <w:hideMark/>
          </w:tcPr>
          <w:p w14:paraId="4AE1B053" w14:textId="3F6012BF" w:rsidR="003861BE" w:rsidRPr="00B52A5F" w:rsidRDefault="003861BE" w:rsidP="00386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1</w:t>
            </w:r>
            <w:r w:rsidR="0076492C" w:rsidRPr="00B52A5F">
              <w:rPr>
                <w:rFonts w:ascii="Times New Roman" w:hAnsi="Times New Roman" w:cs="Times New Roman"/>
                <w:lang w:val="sr-Cyrl-RS"/>
              </w:rPr>
              <w:t>2</w:t>
            </w:r>
          </w:p>
        </w:tc>
        <w:tc>
          <w:tcPr>
            <w:tcW w:w="968" w:type="dxa"/>
            <w:noWrap/>
            <w:hideMark/>
          </w:tcPr>
          <w:p w14:paraId="4F363665" w14:textId="327CD06E" w:rsidR="003861BE" w:rsidRPr="00B52A5F" w:rsidRDefault="0076492C" w:rsidP="00386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5,3</w:t>
            </w:r>
            <w:r w:rsidR="003861BE" w:rsidRPr="00B52A5F">
              <w:rPr>
                <w:rFonts w:ascii="Times New Roman" w:hAnsi="Times New Roman" w:cs="Times New Roman"/>
              </w:rPr>
              <w:t>%</w:t>
            </w:r>
          </w:p>
        </w:tc>
      </w:tr>
      <w:tr w:rsidR="003861BE" w:rsidRPr="00B52A5F" w14:paraId="48E40B89" w14:textId="77777777" w:rsidTr="0031455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1D86C08E" w14:textId="77777777" w:rsidR="003861BE" w:rsidRPr="00B52A5F" w:rsidRDefault="003861BE" w:rsidP="003861BE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>Није се изјаснило</w:t>
            </w:r>
          </w:p>
        </w:tc>
        <w:tc>
          <w:tcPr>
            <w:tcW w:w="968" w:type="dxa"/>
            <w:noWrap/>
            <w:hideMark/>
          </w:tcPr>
          <w:p w14:paraId="5595C3E7" w14:textId="361EA5E7" w:rsidR="003861BE" w:rsidRPr="00B52A5F" w:rsidRDefault="0076492C" w:rsidP="00386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45</w:t>
            </w:r>
          </w:p>
        </w:tc>
        <w:tc>
          <w:tcPr>
            <w:tcW w:w="968" w:type="dxa"/>
            <w:noWrap/>
            <w:hideMark/>
          </w:tcPr>
          <w:p w14:paraId="6D895739" w14:textId="14D99B51" w:rsidR="003861BE" w:rsidRPr="00B52A5F" w:rsidRDefault="0076492C" w:rsidP="00386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19,6</w:t>
            </w:r>
            <w:r w:rsidR="003861BE" w:rsidRPr="00B52A5F">
              <w:rPr>
                <w:rFonts w:ascii="Times New Roman" w:hAnsi="Times New Roman" w:cs="Times New Roman"/>
              </w:rPr>
              <w:t>%</w:t>
            </w:r>
          </w:p>
        </w:tc>
      </w:tr>
    </w:tbl>
    <w:p w14:paraId="6348F2D6" w14:textId="77777777" w:rsidR="00A04711" w:rsidRPr="00B52A5F" w:rsidRDefault="00A04711" w:rsidP="00A0471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F6AA7E5" w14:textId="7581F51F" w:rsidR="00A04711" w:rsidRPr="00B52A5F" w:rsidRDefault="00A04711" w:rsidP="00A0471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Посете у приватној ординацији обавило је </w:t>
      </w:r>
      <w:r w:rsidR="0076492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само осам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анкетираних </w:t>
      </w:r>
      <w:bookmarkStart w:id="3" w:name="_Hlk205550593"/>
      <w:r w:rsidR="0076492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bookmarkEnd w:id="3"/>
    <w:p w14:paraId="78B4536E" w14:textId="0E444D16" w:rsidR="00A04711" w:rsidRPr="00B52A5F" w:rsidRDefault="00A04711" w:rsidP="00A04711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Близу половине анкетираних заказује преглед код педијатра телефонским путем, 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</w:t>
      </w:r>
      <w:r w:rsidR="0076492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</w:t>
      </w:r>
      <w:r w:rsidR="0076492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не заказује преглед </w:t>
      </w:r>
      <w:r w:rsidR="0076492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,0%,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лично 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заказује </w:t>
      </w:r>
      <w:r w:rsidR="0076492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две 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петин</w:t>
      </w:r>
      <w:r w:rsidR="0076492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е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анкетираних(</w:t>
      </w:r>
      <w:r w:rsidR="0076492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42,5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%),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док апликација „Мој доктор“ још увек није заживела у великом проценту(</w:t>
      </w:r>
      <w:r w:rsidR="0076492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8,2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%).</w:t>
      </w:r>
    </w:p>
    <w:p w14:paraId="04E6A78E" w14:textId="498E042A" w:rsidR="00A04711" w:rsidRPr="00B52A5F" w:rsidRDefault="00A04711" w:rsidP="00A0471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="0076492C"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Начин заказивања прегледа код изабраног педијатра</w:t>
      </w:r>
    </w:p>
    <w:p w14:paraId="0975CF9B" w14:textId="77777777" w:rsidR="00A04711" w:rsidRPr="00B52A5F" w:rsidRDefault="00A04711" w:rsidP="00A04711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2568701" w14:textId="30081C1F" w:rsidR="003861BE" w:rsidRPr="00B52A5F" w:rsidRDefault="00A04711" w:rsidP="001B0225">
      <w:pPr>
        <w:tabs>
          <w:tab w:val="left" w:pos="1503"/>
        </w:tabs>
        <w:jc w:val="center"/>
        <w:rPr>
          <w:rFonts w:asciiTheme="majorBidi" w:hAnsiTheme="majorBidi" w:cstheme="majorBidi"/>
          <w:sz w:val="32"/>
          <w:szCs w:val="32"/>
          <w:lang w:val="ru-RU"/>
        </w:rPr>
      </w:pPr>
      <w:r w:rsidRPr="00B52A5F">
        <w:rPr>
          <w:noProof/>
        </w:rPr>
        <w:drawing>
          <wp:inline distT="0" distB="0" distL="0" distR="0" wp14:anchorId="422B9539" wp14:editId="03BC2833">
            <wp:extent cx="4572000" cy="1685235"/>
            <wp:effectExtent l="0" t="0" r="0" b="10795"/>
            <wp:docPr id="1647135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268FAB4" w14:textId="497EA35A" w:rsidR="00A04711" w:rsidRPr="00B52A5F" w:rsidRDefault="00A04711" w:rsidP="00A04711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дужине чекања код изабраног лекара у ординацијама педијатра , у установама примарне здравствене заштите на територији Филијале РФЗО Н.Пазар истог дана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је примљено </w:t>
      </w:r>
      <w:r w:rsidR="00133D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86,4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испитаника, 1-5 дана </w:t>
      </w:r>
      <w:r w:rsidR="00133D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и до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две недеље пр</w:t>
      </w:r>
      <w:r w:rsidR="008020F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глед је чекало </w:t>
      </w:r>
      <w:r w:rsidR="00133D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пацијената , а више од две недеље </w:t>
      </w:r>
      <w:r w:rsidR="00133D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пацијената(</w:t>
      </w:r>
      <w:r w:rsidR="008020F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рафикон бр.1</w:t>
      </w:r>
      <w:r w:rsidR="0076492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30668709" w14:textId="7FF80036" w:rsidR="00A04711" w:rsidRPr="00B52A5F" w:rsidRDefault="00A04711" w:rsidP="00A0471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="0076492C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Структура одговора о дужини чекања на преглед  код  педијатра</w:t>
      </w:r>
    </w:p>
    <w:p w14:paraId="7388C077" w14:textId="77777777" w:rsidR="008020F9" w:rsidRPr="00B52A5F" w:rsidRDefault="008020F9" w:rsidP="00A0471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CCBE2AF" w14:textId="1100333A" w:rsidR="00A04711" w:rsidRPr="00B52A5F" w:rsidRDefault="0076492C" w:rsidP="001B0225">
      <w:pPr>
        <w:tabs>
          <w:tab w:val="left" w:pos="1503"/>
        </w:tabs>
        <w:jc w:val="center"/>
        <w:rPr>
          <w:rFonts w:asciiTheme="majorBidi" w:hAnsiTheme="majorBidi" w:cstheme="majorBidi"/>
          <w:sz w:val="32"/>
          <w:szCs w:val="32"/>
          <w:lang w:val="ru-RU"/>
        </w:rPr>
      </w:pPr>
      <w:r w:rsidRPr="00B52A5F">
        <w:rPr>
          <w:noProof/>
        </w:rPr>
        <w:drawing>
          <wp:inline distT="0" distB="0" distL="0" distR="0" wp14:anchorId="4FB9EE8B" wp14:editId="4B1A1053">
            <wp:extent cx="4943475" cy="1940118"/>
            <wp:effectExtent l="0" t="0" r="9525" b="3175"/>
            <wp:docPr id="16001163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95D3B92" w14:textId="56485E1F" w:rsidR="008020F9" w:rsidRPr="00B52A5F" w:rsidRDefault="008020F9" w:rsidP="00062BD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Корисници служби за здравствену заштиту деце су веома задовољни могућностима које пружа информациони систем. Највећу оцену добила </w:t>
      </w:r>
      <w:r w:rsidR="008F7F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прописивање лекова у електронској форми и могућност подизања хроничне терапије у апотеци без доласка код изабраног лекара</w:t>
      </w:r>
      <w:r w:rsidR="008F7F9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(4,</w:t>
      </w:r>
      <w:r w:rsidR="00062BD4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53</w:t>
      </w:r>
      <w:r w:rsidR="008F7F9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)</w:t>
      </w:r>
      <w:r w:rsidR="008F7F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8F7F9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, </w:t>
      </w:r>
      <w:r w:rsidR="008F7F98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затим</w:t>
      </w:r>
      <w:r w:rsidR="00062BD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заказивање специјалистичких прегледа преко Интегрисаног информационог система(ИЗИС)-4,46 , као и приближна</w:t>
      </w:r>
      <w:r w:rsidR="008F7F98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је апликација „Мој доктор“ и могућности које она пружа(4,</w:t>
      </w:r>
      <w:r w:rsidR="00062BD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) </w:t>
      </w:r>
      <w:r w:rsidR="00062BD4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Оцене су у односу на прошлу годину веће за 0,4.</w:t>
      </w:r>
    </w:p>
    <w:p w14:paraId="2A50088F" w14:textId="77777777" w:rsidR="00133D98" w:rsidRPr="00B52A5F" w:rsidRDefault="00133D98" w:rsidP="008020F9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8C335B8" w14:textId="5286402F" w:rsidR="008020F9" w:rsidRPr="00B52A5F" w:rsidRDefault="008020F9" w:rsidP="008020F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8F7F98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1</w:t>
      </w:r>
      <w:r w:rsidR="00062BD4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-Задовољство корисника  информатизацијом службе за зз деце</w:t>
      </w:r>
    </w:p>
    <w:p w14:paraId="762F5DE9" w14:textId="77777777" w:rsidR="008020F9" w:rsidRPr="00B52A5F" w:rsidRDefault="008020F9" w:rsidP="008020F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A654037" w14:textId="43D4BD6C" w:rsidR="008020F9" w:rsidRPr="00B52A5F" w:rsidRDefault="00062BD4" w:rsidP="008020F9">
      <w:pPr>
        <w:tabs>
          <w:tab w:val="left" w:pos="1503"/>
        </w:tabs>
        <w:jc w:val="center"/>
        <w:rPr>
          <w:rFonts w:asciiTheme="majorBidi" w:hAnsiTheme="majorBidi" w:cstheme="majorBidi"/>
          <w:sz w:val="32"/>
          <w:szCs w:val="32"/>
          <w:lang w:val="sr-Cyrl-RS"/>
        </w:rPr>
      </w:pPr>
      <w:r w:rsidRPr="00B52A5F">
        <w:rPr>
          <w:noProof/>
        </w:rPr>
        <w:drawing>
          <wp:inline distT="0" distB="0" distL="0" distR="0" wp14:anchorId="5373A9FB" wp14:editId="43DE0A93">
            <wp:extent cx="5573395" cy="2751151"/>
            <wp:effectExtent l="0" t="0" r="8255" b="11430"/>
            <wp:docPr id="382644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779489F" w14:textId="272BB732" w:rsidR="00DE423D" w:rsidRPr="00B52A5F" w:rsidRDefault="00DE423D" w:rsidP="00DE42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Информације о здравим стиловима живота већина анкетираних пацијената добија током редовне посете свом изабраном лекару , што је приказано у графикону бр.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1</w:t>
      </w:r>
      <w:r w:rsidR="00F65CF6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.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Изабрани педијатри најчешће дају савете о правилној исхрани, физичкој активности и важности физичке активности. 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роценат анкетираних пацијената 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који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је добио савет о овим темама за време редовне посете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је 22,6</w:t>
      </w:r>
      <w:r w:rsidR="0070166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33,9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%. Највише се причало </w:t>
      </w:r>
      <w:r w:rsidR="0070166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о правилној исхрани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33,9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</w:t>
      </w:r>
      <w:r w:rsidR="0070166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о важности физичке активности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(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33,9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</w:t>
      </w:r>
      <w:r w:rsidR="0070166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 најмање о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штетности </w:t>
      </w:r>
      <w:r w:rsidR="0070166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дрога и сигурном сексу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</w:t>
      </w:r>
      <w:r w:rsidR="00F65CF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22,6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%).</w:t>
      </w:r>
    </w:p>
    <w:p w14:paraId="02E405A2" w14:textId="77777777" w:rsidR="00DE423D" w:rsidRPr="00B52A5F" w:rsidRDefault="00DE423D" w:rsidP="00DE423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0B8D3B9" w14:textId="19AEB792" w:rsidR="00DE423D" w:rsidRPr="00B52A5F" w:rsidRDefault="00DE423D" w:rsidP="00DE423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1</w:t>
      </w:r>
      <w:r w:rsidR="00F65CF6"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Здравствено-васпитни рад у ординацији педијатра</w:t>
      </w:r>
    </w:p>
    <w:p w14:paraId="2E5AEAF5" w14:textId="77777777" w:rsidR="00701660" w:rsidRPr="00B52A5F" w:rsidRDefault="00701660" w:rsidP="0070166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AF49E89" w14:textId="531FAE10" w:rsidR="000A36EC" w:rsidRPr="00B52A5F" w:rsidRDefault="007E0BA6" w:rsidP="00F65CF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B52A5F">
        <w:rPr>
          <w:noProof/>
        </w:rPr>
        <w:drawing>
          <wp:inline distT="0" distB="0" distL="0" distR="0" wp14:anchorId="05B538DA" wp14:editId="5196C7B6">
            <wp:extent cx="5461000" cy="2615979"/>
            <wp:effectExtent l="0" t="0" r="6350" b="13335"/>
            <wp:docPr id="183058871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F4973F-CF45-F61C-EAC2-85A6BD4894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B259828" w14:textId="00A5B946" w:rsidR="000A36EC" w:rsidRPr="00B52A5F" w:rsidRDefault="000A36EC" w:rsidP="000A36EC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На питање у вези Скрининг прегледа у служби за здравствену заштиту деце </w:t>
      </w:r>
      <w:r w:rsidR="00CC3AA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код половине анкетираних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углавном су били одговори: „не“, </w:t>
      </w:r>
      <w:r w:rsidR="00CC3AA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код трећине„не односи се на мене“ ,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јер се питања углавном односе на другу добну популацију</w:t>
      </w:r>
      <w:r w:rsidR="0048144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48DCAFBA" w14:textId="55CF0536" w:rsidR="00CC3AA2" w:rsidRPr="00B52A5F" w:rsidRDefault="00CC3AA2" w:rsidP="00F65CF6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Задовољство корисника радом медицинске сестре је на веома високом нивоу</w:t>
      </w:r>
      <w:r w:rsidR="000232E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, </w:t>
      </w:r>
      <w:r w:rsidR="000232E8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за 0,2 веће од претходне године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Испитаници су приближно оценили сва три питања. Најзадовољнији су односом према лекару са 4,</w:t>
      </w:r>
      <w:r w:rsidR="000232E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 затим  информацијама које им медицинске сестре пружају са 4,</w:t>
      </w:r>
      <w:r w:rsidR="000232E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 поштовањем и љубазношћу према њима са 4,</w:t>
      </w:r>
      <w:r w:rsidR="000232E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8.</w:t>
      </w:r>
    </w:p>
    <w:p w14:paraId="2A9785FB" w14:textId="00705BBA" w:rsidR="00CC3AA2" w:rsidRPr="00B52A5F" w:rsidRDefault="00CC3AA2" w:rsidP="00CC3A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1</w:t>
      </w:r>
      <w:r w:rsidR="00F65CF6"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-Оцена љубазности сестара</w:t>
      </w:r>
    </w:p>
    <w:p w14:paraId="76E101A1" w14:textId="77777777" w:rsidR="00CC3AA2" w:rsidRPr="00B52A5F" w:rsidRDefault="00CC3AA2" w:rsidP="00CC3AA2">
      <w:pPr>
        <w:spacing w:after="200" w:line="276" w:lineRule="auto"/>
        <w:ind w:right="-270" w:firstLine="72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E60A8DB" w14:textId="6F477A8A" w:rsidR="000A36EC" w:rsidRPr="00B52A5F" w:rsidRDefault="000232E8" w:rsidP="001E4E5A">
      <w:pPr>
        <w:spacing w:after="200" w:line="276" w:lineRule="auto"/>
        <w:ind w:right="-270" w:firstLine="72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2434FD0A" wp14:editId="7EEFBA7F">
            <wp:extent cx="4572000" cy="1614115"/>
            <wp:effectExtent l="0" t="0" r="0" b="5715"/>
            <wp:docPr id="18983455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D9DC33D" w14:textId="7D244992" w:rsidR="001E4E5A" w:rsidRPr="00B52A5F" w:rsidRDefault="001E4E5A" w:rsidP="001E4E5A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Када је у питању комуникација и сарадња пацијената са изабраним педијатром, испитаници су јако задовољни поштовањем и љубазношћу, а најмање је оцењено познавање лекара личне ситуације пацијента(на послу,у кући…)</w:t>
      </w:r>
    </w:p>
    <w:p w14:paraId="6F078A74" w14:textId="77777777" w:rsidR="001E4E5A" w:rsidRPr="00B52A5F" w:rsidRDefault="001E4E5A" w:rsidP="001E4E5A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857B6CD" w14:textId="328244CE" w:rsidR="001E4E5A" w:rsidRPr="00B52A5F" w:rsidRDefault="001E4E5A" w:rsidP="001E4E5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бр.1</w:t>
      </w:r>
      <w:r w:rsidR="000232E8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-Задовољство корисника изабраним педијатром</w:t>
      </w:r>
    </w:p>
    <w:p w14:paraId="0FD717E8" w14:textId="77777777" w:rsidR="001E4E5A" w:rsidRPr="00B52A5F" w:rsidRDefault="001E4E5A" w:rsidP="001E4E5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BCE2E6E" w14:textId="3F288086" w:rsidR="008C2DF5" w:rsidRPr="00B52A5F" w:rsidRDefault="000232E8" w:rsidP="001E4E5A">
      <w:pPr>
        <w:tabs>
          <w:tab w:val="left" w:pos="1503"/>
        </w:tabs>
        <w:jc w:val="center"/>
        <w:rPr>
          <w:rFonts w:asciiTheme="majorBidi" w:hAnsiTheme="majorBidi" w:cstheme="majorBidi"/>
          <w:sz w:val="32"/>
          <w:szCs w:val="32"/>
          <w:lang w:val="ru-RU"/>
        </w:rPr>
      </w:pPr>
      <w:r w:rsidRPr="00B52A5F">
        <w:rPr>
          <w:noProof/>
        </w:rPr>
        <w:drawing>
          <wp:inline distT="0" distB="0" distL="0" distR="0" wp14:anchorId="0FD777D0" wp14:editId="7B1D3F78">
            <wp:extent cx="4572000" cy="2234317"/>
            <wp:effectExtent l="0" t="0" r="0" b="13970"/>
            <wp:docPr id="9037370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C54603D" w14:textId="5A0602D6" w:rsidR="001E4E5A" w:rsidRPr="00B52A5F" w:rsidRDefault="001E4E5A" w:rsidP="001E4E5A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организације рада службе за здравствену заштиту деце,  испитаници су </w:t>
      </w:r>
      <w:r w:rsidR="000232E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је оцении са високим оценама које се крећу у опсегу од 4,62 за радно време и број места у чекаоници до 4,78</w:t>
      </w:r>
      <w:r w:rsidR="00820E6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што оцењује могућност жалбе код заштитника права пацијената.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Оцене  испитаника приказане</w:t>
      </w:r>
      <w:r w:rsidR="000232E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су у графикону  бр.</w:t>
      </w:r>
      <w:r w:rsidR="000232E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4BFCF36E" w14:textId="77777777" w:rsidR="001E4E5A" w:rsidRPr="00B52A5F" w:rsidRDefault="001E4E5A" w:rsidP="001E4E5A">
      <w:pPr>
        <w:spacing w:after="200" w:line="276" w:lineRule="auto"/>
        <w:ind w:right="-27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21392C3" w14:textId="2E62DDD3" w:rsidR="001E4E5A" w:rsidRPr="00B52A5F" w:rsidRDefault="001E4E5A" w:rsidP="001E4E5A">
      <w:pPr>
        <w:spacing w:after="200" w:line="276" w:lineRule="auto"/>
        <w:ind w:right="-270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</w:t>
      </w:r>
      <w:r w:rsidR="000232E8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19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- Задовољство испитаника организацијом рада у служби  зз деце и омладине</w:t>
      </w:r>
    </w:p>
    <w:p w14:paraId="04AD8B20" w14:textId="5135C718" w:rsidR="00BB0477" w:rsidRPr="00B52A5F" w:rsidRDefault="000232E8" w:rsidP="00BB0477">
      <w:pPr>
        <w:tabs>
          <w:tab w:val="left" w:pos="1503"/>
        </w:tabs>
        <w:jc w:val="center"/>
        <w:rPr>
          <w:noProof/>
          <w:lang w:val="sr-Cyrl-RS"/>
        </w:rPr>
      </w:pPr>
      <w:r w:rsidRPr="00B52A5F">
        <w:rPr>
          <w:noProof/>
        </w:rPr>
        <w:drawing>
          <wp:inline distT="0" distB="0" distL="0" distR="0" wp14:anchorId="1723B445" wp14:editId="6B88589D">
            <wp:extent cx="5843905" cy="2941983"/>
            <wp:effectExtent l="0" t="0" r="4445" b="10795"/>
            <wp:docPr id="15154554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D824088" w14:textId="0CB26146" w:rsidR="00BB0477" w:rsidRPr="00B52A5F" w:rsidRDefault="003F7491" w:rsidP="00BB047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lastRenderedPageBreak/>
        <w:t>Петин</w:t>
      </w:r>
      <w:r w:rsidR="00F97040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a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анкетираних пацијената 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је 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због  недостатка личног времена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 финансијских разлога 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била у ситуацији да одложи посету или одустане од лекарског прегледа. Сви остали разлози су мање заступљени(</w:t>
      </w:r>
      <w:r w:rsidR="00F9704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дужина чекања-</w:t>
      </w:r>
      <w:r w:rsidR="00F97040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</w:t>
      </w:r>
      <w:r w:rsidR="00F97040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,9</w:t>
      </w:r>
      <w:r w:rsidR="00F9704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</w:t>
      </w:r>
      <w:r w:rsidR="00F97040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, 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удаљеност-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17,4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%).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Изјашњавање о одлагању лекарског прегледа приказану графиконом бр.2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</w:t>
      </w:r>
      <w:r w:rsidR="00BB047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08F298EC" w14:textId="77777777" w:rsidR="00BB0477" w:rsidRPr="00B52A5F" w:rsidRDefault="00BB0477" w:rsidP="00BB0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92448C3" w14:textId="6E3E99BE" w:rsidR="00BB0477" w:rsidRPr="00B52A5F" w:rsidRDefault="00BB0477" w:rsidP="00BB0477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бр.2</w:t>
      </w:r>
      <w:r w:rsidR="003F7491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Одлагање или неодлазак на преглед код  изабраног педијатра</w:t>
      </w:r>
    </w:p>
    <w:p w14:paraId="42AF1A66" w14:textId="77777777" w:rsidR="00BB0477" w:rsidRPr="00B52A5F" w:rsidRDefault="00BB0477" w:rsidP="00BB0477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</w:p>
    <w:p w14:paraId="42F58444" w14:textId="709D2052" w:rsidR="00BB0477" w:rsidRPr="00B52A5F" w:rsidRDefault="003F7491" w:rsidP="00BB0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56EDCEB7" wp14:editId="08AD70F2">
            <wp:extent cx="4572000" cy="2146852"/>
            <wp:effectExtent l="0" t="0" r="0" b="6350"/>
            <wp:docPr id="17839627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5E7041E" w14:textId="77777777" w:rsidR="00F97040" w:rsidRPr="00B52A5F" w:rsidRDefault="00F97040" w:rsidP="00F97040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2C42C821" w14:textId="5A0FD4F5" w:rsidR="00F97040" w:rsidRPr="00B52A5F" w:rsidRDefault="00F97040" w:rsidP="00F97040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Једно од нових питања у упитнику је самопроцена здравственог стања. Осигурани корисници су своје здравствено стање оценили просечном оценом 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4,36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 Највећи део испитаника(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85,7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%) је оценио своје здравље ка добро и одлично, а 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се изјаснило да им је здравље нарушено.</w:t>
      </w:r>
    </w:p>
    <w:p w14:paraId="3848772D" w14:textId="6FE68110" w:rsidR="00EF5955" w:rsidRPr="00B52A5F" w:rsidRDefault="00EF5955" w:rsidP="00EF595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Последње питање у упитнику се односи на укупно задовољство примарном здравственом заштитом у служби за здравствену заштиту деце и омладине . На територији Филијале РФЗО Н.Пазар , узимајући у обзир све наведено, примарном здравственом заштитом у служби за  децу и омладину је веома задовољно и задовољно 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93,2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испитаних, 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ни задовољно ни незадовољно , док је незадовољно и веома незадовољно 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присутних анкетираних пацијената (графикон бр.2</w:t>
      </w:r>
      <w:r w:rsidR="003F749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5F3EF4F6" w14:textId="77777777" w:rsidR="00EF5955" w:rsidRPr="00B52A5F" w:rsidRDefault="00EF5955" w:rsidP="00EF595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F10BA76" w14:textId="7C787672" w:rsidR="00EF5955" w:rsidRPr="00B52A5F" w:rsidRDefault="00EF5955" w:rsidP="00EF5955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бр.2</w:t>
      </w:r>
      <w:r w:rsidR="003F7491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Укупно задовољство службом за ЗЗ деце</w:t>
      </w:r>
    </w:p>
    <w:p w14:paraId="7A0EF698" w14:textId="0A781451" w:rsidR="00EF5955" w:rsidRPr="00B52A5F" w:rsidRDefault="003F7491" w:rsidP="00EF5955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lastRenderedPageBreak/>
        <w:drawing>
          <wp:inline distT="0" distB="0" distL="0" distR="0" wp14:anchorId="3BB01AD4" wp14:editId="7789CAA6">
            <wp:extent cx="4572000" cy="2743200"/>
            <wp:effectExtent l="0" t="0" r="0" b="0"/>
            <wp:docPr id="69442551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041D300" w14:textId="77777777" w:rsidR="00EF5955" w:rsidRPr="00B52A5F" w:rsidRDefault="00EF5955" w:rsidP="00F97040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0992CA1" w14:textId="53640CCD" w:rsidR="00662505" w:rsidRPr="00B52A5F" w:rsidRDefault="00EF5955" w:rsidP="003F01A7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Cyrl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Просечна оцена задовољства у служби за здравствену заштиту деце и омладине износи 4,</w:t>
      </w:r>
      <w:r w:rsidR="003F7491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62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 и већа је у Дому здравља Тутин(4,</w:t>
      </w:r>
      <w:r w:rsidR="003F01A7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74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) него у Дому здравља Нови Пазае(</w:t>
      </w:r>
      <w:r w:rsidR="003F01A7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4,53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) .</w:t>
      </w:r>
      <w:r w:rsidR="00662505" w:rsidRPr="00B52A5F"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  <w:t xml:space="preserve"> </w:t>
      </w:r>
    </w:p>
    <w:p w14:paraId="14305F8A" w14:textId="77777777" w:rsidR="00662505" w:rsidRPr="00B52A5F" w:rsidRDefault="00662505" w:rsidP="00662505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Cyrl-RS"/>
          <w14:ligatures w14:val="none"/>
        </w:rPr>
      </w:pPr>
    </w:p>
    <w:p w14:paraId="5C07437F" w14:textId="77777777" w:rsidR="00662505" w:rsidRPr="00B52A5F" w:rsidRDefault="00662505" w:rsidP="003F01A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569370E3" w14:textId="4F6138CA" w:rsidR="00662505" w:rsidRPr="00B52A5F" w:rsidRDefault="00662505" w:rsidP="006625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  <w:t xml:space="preserve">Служба за здравствену заштиту </w:t>
      </w:r>
      <w:r w:rsidR="00032A1B" w:rsidRPr="00B52A5F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val="ru-RU"/>
          <w14:ligatures w14:val="none"/>
        </w:rPr>
        <w:t>жена</w:t>
      </w:r>
    </w:p>
    <w:p w14:paraId="1D7F007F" w14:textId="77777777" w:rsidR="00F97040" w:rsidRPr="00B52A5F" w:rsidRDefault="00F97040" w:rsidP="00BB0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</w:p>
    <w:p w14:paraId="27B8EE83" w14:textId="012FFA20" w:rsidR="00662505" w:rsidRPr="00B52A5F" w:rsidRDefault="00662505" w:rsidP="0066250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домовима здравља Н.Пазар и Тутин истраживањем у служби за здравствену заштиту жена  је обухваћено </w:t>
      </w:r>
      <w:r w:rsidR="005F0205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75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пацијената </w:t>
      </w:r>
      <w:r w:rsidR="005F020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7CA2EA15" w14:textId="77777777" w:rsidR="00662505" w:rsidRPr="00B52A5F" w:rsidRDefault="00662505" w:rsidP="0066250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анкети је као што се и очекивало учествовало 100%  особа женског пола. </w:t>
      </w:r>
    </w:p>
    <w:p w14:paraId="02EAC95E" w14:textId="77777777" w:rsidR="00A956DD" w:rsidRPr="00B52A5F" w:rsidRDefault="00A956DD" w:rsidP="0066250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highlight w:val="yellow"/>
          <w:lang w:val="ru-RU"/>
          <w14:ligatures w14:val="none"/>
        </w:rPr>
      </w:pPr>
    </w:p>
    <w:p w14:paraId="599E0911" w14:textId="3FC82849" w:rsidR="00A956DD" w:rsidRPr="00B52A5F" w:rsidRDefault="00A956DD" w:rsidP="00A956DD">
      <w:pPr>
        <w:spacing w:line="276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B52A5F">
        <w:rPr>
          <w:rFonts w:ascii="Times New Roman" w:hAnsi="Times New Roman" w:cs="Times New Roman"/>
          <w:lang w:val="ru-RU"/>
        </w:rPr>
        <w:t>Старосна структура испитаника је сврстана у четири групе:</w:t>
      </w:r>
      <w:r w:rsidRPr="00B52A5F">
        <w:rPr>
          <w:rFonts w:ascii="Times New Roman" w:hAnsi="Times New Roman" w:cs="Times New Roman"/>
          <w:b/>
          <w:bCs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B52A5F">
        <w:rPr>
          <w:rFonts w:ascii="Times New Roman" w:hAnsi="Times New Roman" w:cs="Times New Roman"/>
          <w:lang w:val="ru-RU"/>
        </w:rPr>
        <w:t xml:space="preserve">(до 18 год.), </w:t>
      </w:r>
      <w:r w:rsidRPr="00B52A5F">
        <w:rPr>
          <w:rFonts w:ascii="Times New Roman" w:hAnsi="Times New Roman" w:cs="Times New Roman"/>
          <w:b/>
          <w:bCs/>
          <w:lang w:val="ru-RU"/>
        </w:rPr>
        <w:t>2</w:t>
      </w:r>
      <w:r w:rsidRPr="00B52A5F">
        <w:rPr>
          <w:rFonts w:ascii="Times New Roman" w:hAnsi="Times New Roman" w:cs="Times New Roman"/>
          <w:lang w:val="ru-RU"/>
        </w:rPr>
        <w:t xml:space="preserve">(19-39 год.), </w:t>
      </w:r>
      <w:r w:rsidRPr="00B52A5F">
        <w:rPr>
          <w:rFonts w:ascii="Times New Roman" w:hAnsi="Times New Roman" w:cs="Times New Roman"/>
          <w:b/>
          <w:bCs/>
          <w:lang w:val="ru-RU"/>
        </w:rPr>
        <w:t>3</w:t>
      </w:r>
      <w:r w:rsidRPr="00B52A5F">
        <w:rPr>
          <w:rFonts w:ascii="Times New Roman" w:hAnsi="Times New Roman" w:cs="Times New Roman"/>
          <w:lang w:val="ru-RU"/>
        </w:rPr>
        <w:t xml:space="preserve">(40-59 год.) и </w:t>
      </w:r>
      <w:r w:rsidRPr="00B52A5F">
        <w:rPr>
          <w:rFonts w:ascii="Times New Roman" w:hAnsi="Times New Roman" w:cs="Times New Roman"/>
          <w:b/>
          <w:bCs/>
          <w:lang w:val="ru-RU"/>
        </w:rPr>
        <w:t>4</w:t>
      </w:r>
      <w:r w:rsidRPr="00B52A5F">
        <w:rPr>
          <w:rFonts w:ascii="Times New Roman" w:hAnsi="Times New Roman" w:cs="Times New Roman"/>
          <w:lang w:val="ru-RU"/>
        </w:rPr>
        <w:t xml:space="preserve">(старији од 60 год.).  Међу анкетираним пацијентима </w:t>
      </w:r>
      <w:r w:rsidR="005F0205" w:rsidRPr="00B52A5F">
        <w:rPr>
          <w:rFonts w:ascii="Times New Roman" w:hAnsi="Times New Roman" w:cs="Times New Roman"/>
          <w:lang w:val="sr-Latn-RS"/>
        </w:rPr>
        <w:t>1,4</w:t>
      </w:r>
      <w:r w:rsidRPr="00B52A5F">
        <w:rPr>
          <w:rFonts w:ascii="Times New Roman" w:hAnsi="Times New Roman" w:cs="Times New Roman"/>
          <w:lang w:val="ru-RU"/>
        </w:rPr>
        <w:t xml:space="preserve">% је припадало групи </w:t>
      </w:r>
      <w:r w:rsidRPr="00B52A5F">
        <w:rPr>
          <w:rFonts w:ascii="Times New Roman" w:hAnsi="Times New Roman" w:cs="Times New Roman"/>
          <w:b/>
          <w:bCs/>
          <w:lang w:val="ru-RU"/>
        </w:rPr>
        <w:t>1</w:t>
      </w:r>
      <w:r w:rsidRPr="00B52A5F">
        <w:rPr>
          <w:rFonts w:ascii="Times New Roman" w:hAnsi="Times New Roman" w:cs="Times New Roman"/>
          <w:lang w:val="ru-RU"/>
        </w:rPr>
        <w:t xml:space="preserve">; </w:t>
      </w:r>
      <w:r w:rsidR="005F0205" w:rsidRPr="00B52A5F">
        <w:rPr>
          <w:rFonts w:ascii="Times New Roman" w:hAnsi="Times New Roman" w:cs="Times New Roman"/>
          <w:lang w:val="sr-Latn-RS"/>
        </w:rPr>
        <w:t>70,3</w:t>
      </w:r>
      <w:r w:rsidRPr="00B52A5F">
        <w:rPr>
          <w:rFonts w:ascii="Times New Roman" w:hAnsi="Times New Roman" w:cs="Times New Roman"/>
          <w:lang w:val="ru-RU"/>
        </w:rPr>
        <w:t xml:space="preserve">% су старости између 19 и 39 година; </w:t>
      </w:r>
      <w:r w:rsidR="005F0205" w:rsidRPr="00B52A5F">
        <w:rPr>
          <w:rFonts w:ascii="Times New Roman" w:hAnsi="Times New Roman" w:cs="Times New Roman"/>
          <w:lang w:val="sr-Latn-RS"/>
        </w:rPr>
        <w:t>20,3</w:t>
      </w:r>
      <w:r w:rsidRPr="00B52A5F">
        <w:rPr>
          <w:rFonts w:ascii="Times New Roman" w:hAnsi="Times New Roman" w:cs="Times New Roman"/>
          <w:lang w:val="ru-RU"/>
        </w:rPr>
        <w:t xml:space="preserve">% припадају доби између 40 и 59 година и </w:t>
      </w:r>
      <w:r w:rsidR="005F0205" w:rsidRPr="00B52A5F">
        <w:rPr>
          <w:rFonts w:ascii="Times New Roman" w:hAnsi="Times New Roman" w:cs="Times New Roman"/>
          <w:lang w:val="sr-Latn-RS"/>
        </w:rPr>
        <w:t>8,1</w:t>
      </w:r>
      <w:r w:rsidRPr="00B52A5F">
        <w:rPr>
          <w:rFonts w:ascii="Times New Roman" w:hAnsi="Times New Roman" w:cs="Times New Roman"/>
          <w:lang w:val="ru-RU"/>
        </w:rPr>
        <w:t>% су били старији од 60 година.</w:t>
      </w:r>
    </w:p>
    <w:p w14:paraId="267560F6" w14:textId="568566A7" w:rsidR="00662505" w:rsidRPr="00B52A5F" w:rsidRDefault="00662505" w:rsidP="0066250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Што се тиче завршене школе више од  половине испитаника је са завршеном средњом школом-5</w:t>
      </w:r>
      <w:r w:rsidR="005F0205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</w:t>
      </w:r>
      <w:r w:rsidR="005F0205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</w:t>
      </w:r>
      <w:r w:rsidR="005F0205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трећ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ина са вишом и високом-</w:t>
      </w:r>
      <w:r w:rsidR="005F020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31,9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</w:t>
      </w:r>
      <w:r w:rsidR="005F020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13,9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са завршеном основном школом и 1,</w:t>
      </w:r>
      <w:r w:rsidR="005F020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без завршене основне школе  (графикон бр.2</w:t>
      </w:r>
      <w:r w:rsidR="005F0205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5229039D" w14:textId="77777777" w:rsidR="00662505" w:rsidRPr="00B52A5F" w:rsidRDefault="00662505" w:rsidP="0066250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01578EC" w14:textId="2BE34B2C" w:rsidR="00662505" w:rsidRPr="00B52A5F" w:rsidRDefault="00662505" w:rsidP="00662505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бр.2</w:t>
      </w:r>
      <w:r w:rsidR="005F0205"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– Степен образовања корисника здравствене заштите жена </w:t>
      </w:r>
    </w:p>
    <w:p w14:paraId="723CB0D2" w14:textId="12E24A8B" w:rsidR="00662505" w:rsidRPr="00B52A5F" w:rsidRDefault="005F0205" w:rsidP="00662505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lastRenderedPageBreak/>
        <w:drawing>
          <wp:inline distT="0" distB="0" distL="0" distR="0" wp14:anchorId="0E528506" wp14:editId="14915F27">
            <wp:extent cx="4695825" cy="1981200"/>
            <wp:effectExtent l="0" t="0" r="9525" b="0"/>
            <wp:docPr id="302654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9C0C139" w14:textId="77777777" w:rsidR="00662505" w:rsidRPr="00B52A5F" w:rsidRDefault="00662505" w:rsidP="00662505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49DEB60" w14:textId="3E9959ED" w:rsidR="00A956DD" w:rsidRPr="00B52A5F" w:rsidRDefault="00A956DD" w:rsidP="00A956DD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материјалног положаја код анкетираних корисника у служби за здравствену заштиту жена, изузетно лош и лош материјални положај има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1,4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корисника, осредњег материјалног стања је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25,4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а доброг и веома доброг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50,7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испитаних корисника (графикон бр.2</w:t>
      </w:r>
      <w:r w:rsidR="005F020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2B313ECB" w14:textId="77777777" w:rsidR="00A956DD" w:rsidRPr="00B52A5F" w:rsidRDefault="00A956DD" w:rsidP="005F020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A2D6652" w14:textId="77777777" w:rsidR="00A956DD" w:rsidRPr="00B52A5F" w:rsidRDefault="00A956DD" w:rsidP="00A956DD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1A41CB4B" w14:textId="0D05F285" w:rsidR="00A956DD" w:rsidRPr="00B52A5F" w:rsidRDefault="00A956DD" w:rsidP="00A956DD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бр.2</w:t>
      </w:r>
      <w:r w:rsidR="005F0205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Структура анкетираних према материјалном положају</w:t>
      </w:r>
    </w:p>
    <w:p w14:paraId="5464047C" w14:textId="1E68AFB9" w:rsidR="00A956DD" w:rsidRPr="00B52A5F" w:rsidRDefault="00207F86" w:rsidP="00A956DD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312A1557" wp14:editId="5EE6A50E">
            <wp:extent cx="4819650" cy="2743200"/>
            <wp:effectExtent l="0" t="0" r="0" b="0"/>
            <wp:docPr id="18632906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BBFE50B" w14:textId="77777777" w:rsidR="00A956DD" w:rsidRPr="00B52A5F" w:rsidRDefault="00A956DD" w:rsidP="00A956DD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последњих дванаест месеци  број посета изабраним лекару у државној здравственој установи кретао се од једне посете па до двадесет на годишњем нивоу(табела бр.6). </w:t>
      </w:r>
    </w:p>
    <w:p w14:paraId="6F729E6C" w14:textId="77777777" w:rsidR="00207F86" w:rsidRPr="00B52A5F" w:rsidRDefault="00207F86" w:rsidP="00A956DD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4B6CBA66" w14:textId="77777777" w:rsidR="00207F86" w:rsidRPr="00B52A5F" w:rsidRDefault="00207F86" w:rsidP="00A956DD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2BC28F7E" w14:textId="77777777" w:rsidR="00A956DD" w:rsidRPr="00B52A5F" w:rsidRDefault="00A956DD" w:rsidP="00A956DD">
      <w:pPr>
        <w:spacing w:after="200" w:line="276" w:lineRule="auto"/>
        <w:ind w:right="-27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lastRenderedPageBreak/>
        <w:t>Табела бр.6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Број посета изабраном лекару</w:t>
      </w:r>
    </w:p>
    <w:p w14:paraId="6F160584" w14:textId="77777777" w:rsidR="00A956DD" w:rsidRPr="00B52A5F" w:rsidRDefault="00A956DD" w:rsidP="00176FE3">
      <w:pP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tbl>
      <w:tblPr>
        <w:tblStyle w:val="LightList-Accent21"/>
        <w:tblW w:w="4564" w:type="dxa"/>
        <w:jc w:val="center"/>
        <w:tblLook w:val="04A0" w:firstRow="1" w:lastRow="0" w:firstColumn="1" w:lastColumn="0" w:noHBand="0" w:noVBand="1"/>
      </w:tblPr>
      <w:tblGrid>
        <w:gridCol w:w="2628"/>
        <w:gridCol w:w="968"/>
        <w:gridCol w:w="968"/>
      </w:tblGrid>
      <w:tr w:rsidR="00176FE3" w:rsidRPr="00B52A5F" w14:paraId="3C340CD3" w14:textId="77777777" w:rsidTr="00C24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30839CF5" w14:textId="77777777" w:rsidR="00176FE3" w:rsidRPr="00B52A5F" w:rsidRDefault="00176FE3" w:rsidP="00176FE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52A5F">
              <w:rPr>
                <w:rFonts w:ascii="Times New Roman" w:hAnsi="Times New Roman" w:cs="Times New Roman"/>
                <w:color w:val="auto"/>
              </w:rPr>
              <w:t>Број посета</w:t>
            </w:r>
          </w:p>
        </w:tc>
        <w:tc>
          <w:tcPr>
            <w:tcW w:w="968" w:type="dxa"/>
            <w:noWrap/>
            <w:hideMark/>
          </w:tcPr>
          <w:p w14:paraId="44293460" w14:textId="77777777" w:rsidR="00176FE3" w:rsidRPr="00B52A5F" w:rsidRDefault="00176FE3" w:rsidP="0017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52A5F">
              <w:rPr>
                <w:rFonts w:ascii="Times New Roman" w:hAnsi="Times New Roman" w:cs="Times New Roman"/>
                <w:color w:val="auto"/>
              </w:rPr>
              <w:t>н</w:t>
            </w:r>
          </w:p>
        </w:tc>
        <w:tc>
          <w:tcPr>
            <w:tcW w:w="968" w:type="dxa"/>
            <w:noWrap/>
            <w:hideMark/>
          </w:tcPr>
          <w:p w14:paraId="7BCB2AC0" w14:textId="77777777" w:rsidR="00176FE3" w:rsidRPr="00B52A5F" w:rsidRDefault="00176FE3" w:rsidP="0017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52A5F">
              <w:rPr>
                <w:rFonts w:ascii="Times New Roman" w:hAnsi="Times New Roman" w:cs="Times New Roman"/>
                <w:color w:val="auto"/>
              </w:rPr>
              <w:t>%</w:t>
            </w:r>
          </w:p>
        </w:tc>
      </w:tr>
      <w:tr w:rsidR="00176FE3" w:rsidRPr="00B52A5F" w14:paraId="3D58A7E3" w14:textId="77777777" w:rsidTr="00C24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33DCC4E8" w14:textId="77777777" w:rsidR="00176FE3" w:rsidRPr="00B52A5F" w:rsidRDefault="00176FE3" w:rsidP="00176FE3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>Од 0 до 3 посета</w:t>
            </w:r>
          </w:p>
        </w:tc>
        <w:tc>
          <w:tcPr>
            <w:tcW w:w="968" w:type="dxa"/>
            <w:noWrap/>
            <w:hideMark/>
          </w:tcPr>
          <w:p w14:paraId="377AD259" w14:textId="1CB56A4B" w:rsidR="00176FE3" w:rsidRPr="00B52A5F" w:rsidRDefault="00207F86" w:rsidP="00176F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sr-Latn-RS"/>
              </w:rPr>
            </w:pPr>
            <w:r w:rsidRPr="00B52A5F">
              <w:rPr>
                <w:rFonts w:ascii="Times New Roman" w:hAnsi="Times New Roman" w:cs="Times New Roman"/>
                <w:lang w:val="sr-Latn-RS"/>
              </w:rPr>
              <w:t>32</w:t>
            </w:r>
          </w:p>
        </w:tc>
        <w:tc>
          <w:tcPr>
            <w:tcW w:w="968" w:type="dxa"/>
            <w:noWrap/>
            <w:hideMark/>
          </w:tcPr>
          <w:p w14:paraId="7DE4608B" w14:textId="5D5AB8D4" w:rsidR="00176FE3" w:rsidRPr="00B52A5F" w:rsidRDefault="00207F86" w:rsidP="00176F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  <w:lang w:val="sr-Latn-RS"/>
              </w:rPr>
              <w:t>55,2</w:t>
            </w:r>
            <w:r w:rsidR="00176FE3" w:rsidRPr="00B52A5F">
              <w:rPr>
                <w:rFonts w:ascii="Times New Roman" w:hAnsi="Times New Roman" w:cs="Times New Roman"/>
              </w:rPr>
              <w:t>%</w:t>
            </w:r>
          </w:p>
        </w:tc>
      </w:tr>
      <w:tr w:rsidR="00176FE3" w:rsidRPr="00B52A5F" w14:paraId="30E3FDBD" w14:textId="77777777" w:rsidTr="00C2467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0D2D7ED1" w14:textId="77777777" w:rsidR="00176FE3" w:rsidRPr="00B52A5F" w:rsidRDefault="00176FE3" w:rsidP="00176FE3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 xml:space="preserve">Од 4 до 10 посета </w:t>
            </w:r>
          </w:p>
        </w:tc>
        <w:tc>
          <w:tcPr>
            <w:tcW w:w="968" w:type="dxa"/>
            <w:noWrap/>
            <w:hideMark/>
          </w:tcPr>
          <w:p w14:paraId="2566D91E" w14:textId="4AF02748" w:rsidR="00176FE3" w:rsidRPr="00B52A5F" w:rsidRDefault="00207F86" w:rsidP="00176F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8" w:type="dxa"/>
            <w:noWrap/>
            <w:hideMark/>
          </w:tcPr>
          <w:p w14:paraId="75A4086C" w14:textId="281C9F3A" w:rsidR="00176FE3" w:rsidRPr="00B52A5F" w:rsidRDefault="00176FE3" w:rsidP="00176F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3</w:t>
            </w:r>
            <w:r w:rsidR="00207F86" w:rsidRPr="00B52A5F">
              <w:rPr>
                <w:rFonts w:ascii="Times New Roman" w:hAnsi="Times New Roman" w:cs="Times New Roman"/>
                <w:lang w:val="sr-Latn-RS"/>
              </w:rPr>
              <w:t>4</w:t>
            </w:r>
            <w:r w:rsidRPr="00B52A5F">
              <w:rPr>
                <w:rFonts w:ascii="Times New Roman" w:hAnsi="Times New Roman" w:cs="Times New Roman"/>
                <w:lang w:val="sr-Cyrl-RS"/>
              </w:rPr>
              <w:t>,</w:t>
            </w:r>
            <w:r w:rsidR="00207F86" w:rsidRPr="00B52A5F">
              <w:rPr>
                <w:rFonts w:ascii="Times New Roman" w:hAnsi="Times New Roman" w:cs="Times New Roman"/>
                <w:lang w:val="sr-Latn-RS"/>
              </w:rPr>
              <w:t>5</w:t>
            </w:r>
            <w:r w:rsidRPr="00B52A5F">
              <w:rPr>
                <w:rFonts w:ascii="Times New Roman" w:hAnsi="Times New Roman" w:cs="Times New Roman"/>
              </w:rPr>
              <w:t>%</w:t>
            </w:r>
          </w:p>
        </w:tc>
      </w:tr>
      <w:tr w:rsidR="00176FE3" w:rsidRPr="00B52A5F" w14:paraId="1478F193" w14:textId="77777777" w:rsidTr="00C24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noWrap/>
            <w:hideMark/>
          </w:tcPr>
          <w:p w14:paraId="358A01B8" w14:textId="77777777" w:rsidR="00176FE3" w:rsidRPr="00B52A5F" w:rsidRDefault="00176FE3" w:rsidP="00176FE3">
            <w:pPr>
              <w:jc w:val="center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</w:rPr>
              <w:t>Више од 10 посета</w:t>
            </w:r>
          </w:p>
        </w:tc>
        <w:tc>
          <w:tcPr>
            <w:tcW w:w="968" w:type="dxa"/>
            <w:noWrap/>
            <w:hideMark/>
          </w:tcPr>
          <w:p w14:paraId="0A70C351" w14:textId="77777777" w:rsidR="00176FE3" w:rsidRPr="00B52A5F" w:rsidRDefault="00176FE3" w:rsidP="00176F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B52A5F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968" w:type="dxa"/>
            <w:noWrap/>
            <w:hideMark/>
          </w:tcPr>
          <w:p w14:paraId="2301BB3E" w14:textId="1D9D1AC8" w:rsidR="00176FE3" w:rsidRPr="00B52A5F" w:rsidRDefault="00207F86" w:rsidP="00176F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2A5F">
              <w:rPr>
                <w:rFonts w:ascii="Times New Roman" w:hAnsi="Times New Roman" w:cs="Times New Roman"/>
                <w:lang w:val="sr-Latn-RS"/>
              </w:rPr>
              <w:t>10</w:t>
            </w:r>
            <w:r w:rsidR="00176FE3" w:rsidRPr="00B52A5F">
              <w:rPr>
                <w:rFonts w:ascii="Times New Roman" w:hAnsi="Times New Roman" w:cs="Times New Roman"/>
                <w:lang w:val="sr-Cyrl-RS"/>
              </w:rPr>
              <w:t>,3</w:t>
            </w:r>
            <w:r w:rsidR="00176FE3" w:rsidRPr="00B52A5F">
              <w:rPr>
                <w:rFonts w:ascii="Times New Roman" w:hAnsi="Times New Roman" w:cs="Times New Roman"/>
              </w:rPr>
              <w:t>%</w:t>
            </w:r>
          </w:p>
        </w:tc>
      </w:tr>
    </w:tbl>
    <w:p w14:paraId="7ED842C8" w14:textId="77777777" w:rsidR="00176FE3" w:rsidRPr="00B52A5F" w:rsidRDefault="00176FE3" w:rsidP="00176F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86DD34" w14:textId="2704A564" w:rsidR="00176FE3" w:rsidRPr="00B52A5F" w:rsidRDefault="00176FE3" w:rsidP="00176F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Посете у приватној ординацији обавило је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45,3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анкетираних који су се изјаснили да су посећивали лекара у приватној пракси.</w:t>
      </w:r>
    </w:p>
    <w:p w14:paraId="1224BD0D" w14:textId="77777777" w:rsidR="00662505" w:rsidRPr="00B52A5F" w:rsidRDefault="00662505" w:rsidP="0066250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10FB274F" w14:textId="5F2A8A6E" w:rsidR="00662505" w:rsidRPr="00B52A5F" w:rsidRDefault="00176FE3" w:rsidP="00176FE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заказивања прегледа код изабраног гинеколога од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62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</w:t>
      </w:r>
      <w:r w:rsidR="0049224D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спитаника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40</w:t>
      </w:r>
      <w:r w:rsidR="0049224D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,3% је заказало телефоном, ,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9,7</w:t>
      </w:r>
      <w:r w:rsidR="0049224D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је заказало путем апликације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„Мој доктор“</w:t>
      </w:r>
      <w:r w:rsidR="007C71C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 </w:t>
      </w:r>
      <w:r w:rsidR="0049224D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лично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50,0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</w:t>
      </w:r>
      <w:r w:rsidR="007C71C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анкетираних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059BBCD9" w14:textId="029BBC4D" w:rsidR="007C71C8" w:rsidRPr="00B52A5F" w:rsidRDefault="007C71C8" w:rsidP="00207F86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дужине чекања код изабраног гинеколога у служби за зз жена , у установама примарне здравствене заштите на територији Филијале РФЗО Н.Пазар истог дана је примљено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59,6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испитаника, 1-5 дана преглед је чекало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21,2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до две недеље преглед је чекало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7,7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пацијената , а више од две недеље 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11,5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пацијената(графикон бр.2</w:t>
      </w:r>
      <w:r w:rsidR="00207F8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7BE6F3D5" w14:textId="54F03F41" w:rsidR="007C71C8" w:rsidRPr="00B52A5F" w:rsidRDefault="007C71C8" w:rsidP="007C71C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бр.2</w:t>
      </w:r>
      <w:r w:rsidR="00207F86"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-Дужина чекања на преглед  код  изабраног гинеколога</w:t>
      </w:r>
    </w:p>
    <w:p w14:paraId="58810A34" w14:textId="77777777" w:rsidR="007C71C8" w:rsidRPr="00B52A5F" w:rsidRDefault="007C71C8" w:rsidP="00176FE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20819EE1" w14:textId="4334E166" w:rsidR="00662505" w:rsidRPr="00B52A5F" w:rsidRDefault="00207F86" w:rsidP="00BB0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kern w:val="0"/>
          <w:lang w:val="sr-Latn-RS"/>
          <w14:ligatures w14:val="none"/>
        </w:rPr>
      </w:pPr>
      <w:r w:rsidRPr="00B52A5F">
        <w:rPr>
          <w:noProof/>
        </w:rPr>
        <w:drawing>
          <wp:inline distT="0" distB="0" distL="0" distR="0" wp14:anchorId="5EB7E19E" wp14:editId="63362FA6">
            <wp:extent cx="4943475" cy="2743200"/>
            <wp:effectExtent l="0" t="0" r="9525" b="0"/>
            <wp:docPr id="207486329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7F4101CB" w14:textId="77777777" w:rsidR="004328A9" w:rsidRPr="00B52A5F" w:rsidRDefault="004328A9" w:rsidP="004328A9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76A0A161" w14:textId="34C4C6F6" w:rsidR="004328A9" w:rsidRPr="00B52A5F" w:rsidRDefault="004328A9" w:rsidP="004328A9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табели бр.7 приказане су оцене које припадају области информатизације службе за здравствену заштиту жена на подручју Филијале РФЗО Н.Пазар. Испитаници су најзадовољнији прописивањем лекова у електронској форми и оценом „одлично“ је оценило 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52,5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пацијената, затим заказивање преко Интегрисаног информационог система(ИЗИС)- 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lastRenderedPageBreak/>
        <w:t>50,0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, и најмање одличних оцена је за апликацију „Мој доктор“ и могућности које она пружа-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44,3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%. Средње оцене којима је оцењена ова област је ишла  редоследом  4,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 4,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 4,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66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0B5C094B" w14:textId="77777777" w:rsidR="004328A9" w:rsidRPr="00B52A5F" w:rsidRDefault="004328A9" w:rsidP="00432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Табела бр.7-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Информатизација службе за здравствену заштиту жена</w:t>
      </w:r>
    </w:p>
    <w:p w14:paraId="33E8B756" w14:textId="77777777" w:rsidR="00DC4E25" w:rsidRPr="00B52A5F" w:rsidRDefault="00DC4E25" w:rsidP="00432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tbl>
      <w:tblPr>
        <w:tblStyle w:val="GridTable5Dark-Accent2"/>
        <w:tblW w:w="9360" w:type="dxa"/>
        <w:tblLook w:val="04A0" w:firstRow="1" w:lastRow="0" w:firstColumn="1" w:lastColumn="0" w:noHBand="0" w:noVBand="1"/>
      </w:tblPr>
      <w:tblGrid>
        <w:gridCol w:w="4611"/>
        <w:gridCol w:w="656"/>
        <w:gridCol w:w="758"/>
        <w:gridCol w:w="763"/>
        <w:gridCol w:w="894"/>
        <w:gridCol w:w="763"/>
        <w:gridCol w:w="915"/>
      </w:tblGrid>
      <w:tr w:rsidR="00DC4E25" w:rsidRPr="0045005F" w14:paraId="1DEA6CDB" w14:textId="77777777" w:rsidTr="00DC4E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1" w:type="dxa"/>
            <w:noWrap/>
            <w:hideMark/>
          </w:tcPr>
          <w:p w14:paraId="5E36CB2F" w14:textId="77777777" w:rsidR="00DC4E25" w:rsidRPr="00B52A5F" w:rsidRDefault="00DC4E25" w:rsidP="00DC4E25">
            <w:pPr>
              <w:jc w:val="center"/>
              <w:rPr>
                <w:rFonts w:ascii="Calibri" w:eastAsia="Times New Roman" w:hAnsi="Calibri" w:cs="Calibri"/>
                <w:bCs w:val="0"/>
                <w:color w:val="auto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762E3A83" w14:textId="44752C71" w:rsidR="004328A9" w:rsidRPr="00B52A5F" w:rsidRDefault="004328A9" w:rsidP="00DC4E25">
            <w:pPr>
              <w:jc w:val="center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Гинекологија</w:t>
            </w:r>
          </w:p>
        </w:tc>
        <w:tc>
          <w:tcPr>
            <w:tcW w:w="656" w:type="dxa"/>
            <w:noWrap/>
            <w:hideMark/>
          </w:tcPr>
          <w:p w14:paraId="476836B4" w14:textId="77777777" w:rsidR="00DC4E25" w:rsidRPr="00B52A5F" w:rsidRDefault="00DC4E25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auto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6687B4FD" w14:textId="771DA5A2" w:rsidR="004328A9" w:rsidRPr="00B52A5F" w:rsidRDefault="004328A9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</w:t>
            </w:r>
          </w:p>
        </w:tc>
        <w:tc>
          <w:tcPr>
            <w:tcW w:w="758" w:type="dxa"/>
            <w:noWrap/>
            <w:hideMark/>
          </w:tcPr>
          <w:p w14:paraId="2F8C53B5" w14:textId="77777777" w:rsidR="00DC4E25" w:rsidRPr="00B52A5F" w:rsidRDefault="00DC4E25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auto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7F37426C" w14:textId="0407852A" w:rsidR="004328A9" w:rsidRPr="00B52A5F" w:rsidRDefault="004328A9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</w:t>
            </w:r>
          </w:p>
        </w:tc>
        <w:tc>
          <w:tcPr>
            <w:tcW w:w="763" w:type="dxa"/>
            <w:noWrap/>
            <w:hideMark/>
          </w:tcPr>
          <w:p w14:paraId="3FB4DFB0" w14:textId="77777777" w:rsidR="00DC4E25" w:rsidRPr="00B52A5F" w:rsidRDefault="00DC4E25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auto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05FC1463" w14:textId="35740A1E" w:rsidR="004328A9" w:rsidRPr="00B52A5F" w:rsidRDefault="004328A9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3</w:t>
            </w:r>
          </w:p>
        </w:tc>
        <w:tc>
          <w:tcPr>
            <w:tcW w:w="894" w:type="dxa"/>
            <w:noWrap/>
            <w:hideMark/>
          </w:tcPr>
          <w:p w14:paraId="3AC2A1BD" w14:textId="77777777" w:rsidR="00DC4E25" w:rsidRPr="00B52A5F" w:rsidRDefault="00DC4E25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auto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32A6C3DA" w14:textId="18F64505" w:rsidR="004328A9" w:rsidRPr="00B52A5F" w:rsidRDefault="004328A9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</w:t>
            </w:r>
          </w:p>
        </w:tc>
        <w:tc>
          <w:tcPr>
            <w:tcW w:w="763" w:type="dxa"/>
            <w:noWrap/>
            <w:hideMark/>
          </w:tcPr>
          <w:p w14:paraId="094759CB" w14:textId="77777777" w:rsidR="00DC4E25" w:rsidRPr="00B52A5F" w:rsidRDefault="00DC4E25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auto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42B44A47" w14:textId="57C3B017" w:rsidR="004328A9" w:rsidRPr="00B52A5F" w:rsidRDefault="004328A9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</w:t>
            </w:r>
          </w:p>
        </w:tc>
        <w:tc>
          <w:tcPr>
            <w:tcW w:w="915" w:type="dxa"/>
            <w:noWrap/>
            <w:hideMark/>
          </w:tcPr>
          <w:p w14:paraId="19925598" w14:textId="77777777" w:rsidR="004328A9" w:rsidRPr="00B52A5F" w:rsidRDefault="004328A9" w:rsidP="00DC4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Не односи де на мене</w:t>
            </w:r>
          </w:p>
        </w:tc>
      </w:tr>
      <w:tr w:rsidR="00DC4E25" w:rsidRPr="00B52A5F" w14:paraId="35CDEED1" w14:textId="77777777" w:rsidTr="00DC4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1" w:type="dxa"/>
            <w:noWrap/>
            <w:hideMark/>
          </w:tcPr>
          <w:p w14:paraId="455ECFB8" w14:textId="77777777" w:rsidR="004328A9" w:rsidRPr="00B52A5F" w:rsidRDefault="004328A9" w:rsidP="004328A9">
            <w:pPr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Прописивање лекова у електронској форми и могућност подизања хроничне терапије у апотеци без доласка код изабраног лекара</w:t>
            </w:r>
          </w:p>
        </w:tc>
        <w:tc>
          <w:tcPr>
            <w:tcW w:w="656" w:type="dxa"/>
            <w:noWrap/>
            <w:hideMark/>
          </w:tcPr>
          <w:p w14:paraId="64BD9357" w14:textId="77777777" w:rsidR="00DC4E25" w:rsidRPr="00B52A5F" w:rsidRDefault="00DC4E25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6153AE97" w14:textId="1F8218CE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9,8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58" w:type="dxa"/>
            <w:noWrap/>
            <w:hideMark/>
          </w:tcPr>
          <w:p w14:paraId="07B35C49" w14:textId="77777777" w:rsidR="00DC4E25" w:rsidRPr="00B52A5F" w:rsidRDefault="00DC4E25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625DD482" w14:textId="62CF1F79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3,3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63" w:type="dxa"/>
            <w:noWrap/>
            <w:hideMark/>
          </w:tcPr>
          <w:p w14:paraId="11C2C3E7" w14:textId="77777777" w:rsidR="00DC4E25" w:rsidRPr="00B52A5F" w:rsidRDefault="00DC4E25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44AE7085" w14:textId="4D347068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11,5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94" w:type="dxa"/>
            <w:noWrap/>
            <w:hideMark/>
          </w:tcPr>
          <w:p w14:paraId="3D567848" w14:textId="77777777" w:rsidR="00DC4E25" w:rsidRPr="00B52A5F" w:rsidRDefault="00DC4E25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731F6A5E" w14:textId="143468A4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4,9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63" w:type="dxa"/>
            <w:noWrap/>
            <w:hideMark/>
          </w:tcPr>
          <w:p w14:paraId="7C943603" w14:textId="77777777" w:rsidR="00DC4E25" w:rsidRPr="00B52A5F" w:rsidRDefault="00DC4E25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17408000" w14:textId="73EF2670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52,5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915" w:type="dxa"/>
            <w:noWrap/>
            <w:hideMark/>
          </w:tcPr>
          <w:p w14:paraId="73CAC1AE" w14:textId="77777777" w:rsidR="00DC4E25" w:rsidRPr="00B52A5F" w:rsidRDefault="00DC4E25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</w:p>
          <w:p w14:paraId="207B508D" w14:textId="251DE9D3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18,0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</w:tr>
      <w:tr w:rsidR="00DC4E25" w:rsidRPr="00B52A5F" w14:paraId="05B6CFB6" w14:textId="77777777" w:rsidTr="00DC4E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1" w:type="dxa"/>
            <w:noWrap/>
            <w:hideMark/>
          </w:tcPr>
          <w:p w14:paraId="384F873E" w14:textId="77777777" w:rsidR="004328A9" w:rsidRPr="00B52A5F" w:rsidRDefault="004328A9" w:rsidP="004328A9">
            <w:pPr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Апликација „Мој доктор“ и могућности које она пружа </w:t>
            </w:r>
          </w:p>
        </w:tc>
        <w:tc>
          <w:tcPr>
            <w:tcW w:w="656" w:type="dxa"/>
            <w:noWrap/>
            <w:hideMark/>
          </w:tcPr>
          <w:p w14:paraId="5E041BA8" w14:textId="7C7662AC" w:rsidR="004328A9" w:rsidRPr="00B52A5F" w:rsidRDefault="00CC51DC" w:rsidP="004328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6,6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58" w:type="dxa"/>
            <w:noWrap/>
            <w:hideMark/>
          </w:tcPr>
          <w:p w14:paraId="5EA5D678" w14:textId="30B643AA" w:rsidR="004328A9" w:rsidRPr="00B52A5F" w:rsidRDefault="00CC51DC" w:rsidP="004328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4,9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63" w:type="dxa"/>
            <w:noWrap/>
            <w:hideMark/>
          </w:tcPr>
          <w:p w14:paraId="1B219CA7" w14:textId="6304FFBF" w:rsidR="004328A9" w:rsidRPr="00B52A5F" w:rsidRDefault="00CC51DC" w:rsidP="004328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11,5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94" w:type="dxa"/>
            <w:noWrap/>
            <w:hideMark/>
          </w:tcPr>
          <w:p w14:paraId="73836B16" w14:textId="7C4470B7" w:rsidR="004328A9" w:rsidRPr="00B52A5F" w:rsidRDefault="00CC51DC" w:rsidP="004328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14,8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63" w:type="dxa"/>
            <w:noWrap/>
            <w:hideMark/>
          </w:tcPr>
          <w:p w14:paraId="13B02295" w14:textId="1AA2016D" w:rsidR="004328A9" w:rsidRPr="00B52A5F" w:rsidRDefault="00CC51DC" w:rsidP="004328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44,3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915" w:type="dxa"/>
            <w:noWrap/>
            <w:hideMark/>
          </w:tcPr>
          <w:p w14:paraId="672B5DB5" w14:textId="2BA9D94E" w:rsidR="004328A9" w:rsidRPr="00B52A5F" w:rsidRDefault="004328A9" w:rsidP="004328A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18</w:t>
            </w:r>
            <w:r w:rsidR="00CC51DC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,0</w:t>
            </w: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</w:tr>
      <w:tr w:rsidR="00DC4E25" w:rsidRPr="00B52A5F" w14:paraId="771D1D0A" w14:textId="77777777" w:rsidTr="00DC4E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1" w:type="dxa"/>
            <w:noWrap/>
            <w:hideMark/>
          </w:tcPr>
          <w:p w14:paraId="514B1C42" w14:textId="77777777" w:rsidR="004328A9" w:rsidRPr="00B52A5F" w:rsidRDefault="004328A9" w:rsidP="004328A9">
            <w:pPr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b w:val="0"/>
                <w:color w:val="auto"/>
                <w:kern w:val="0"/>
                <w:sz w:val="22"/>
                <w:szCs w:val="22"/>
                <w:lang w:val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Заказивања специјалистичких прегледа преко Интегрисаног информационог система(ИЗИС),</w:t>
            </w:r>
          </w:p>
        </w:tc>
        <w:tc>
          <w:tcPr>
            <w:tcW w:w="656" w:type="dxa"/>
            <w:noWrap/>
            <w:hideMark/>
          </w:tcPr>
          <w:p w14:paraId="4987F115" w14:textId="68D89C95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5,2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58" w:type="dxa"/>
            <w:noWrap/>
            <w:hideMark/>
          </w:tcPr>
          <w:p w14:paraId="7F389C0D" w14:textId="11EEA39B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3,4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63" w:type="dxa"/>
            <w:noWrap/>
            <w:hideMark/>
          </w:tcPr>
          <w:p w14:paraId="39C78E5E" w14:textId="060C4E26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6,9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894" w:type="dxa"/>
            <w:noWrap/>
            <w:hideMark/>
          </w:tcPr>
          <w:p w14:paraId="37AD7880" w14:textId="3D80402E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12,1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763" w:type="dxa"/>
            <w:noWrap/>
            <w:hideMark/>
          </w:tcPr>
          <w:p w14:paraId="14F4A3DD" w14:textId="7008BD9B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50,0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  <w:tc>
          <w:tcPr>
            <w:tcW w:w="915" w:type="dxa"/>
            <w:noWrap/>
            <w:hideMark/>
          </w:tcPr>
          <w:p w14:paraId="083F1534" w14:textId="321B7ECA" w:rsidR="004328A9" w:rsidRPr="00B52A5F" w:rsidRDefault="00CC51DC" w:rsidP="004328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22,4</w:t>
            </w:r>
            <w:r w:rsidR="004328A9" w:rsidRPr="00B52A5F">
              <w:rPr>
                <w:rFonts w:ascii="Calibri" w:eastAsia="Times New Roman" w:hAnsi="Calibri" w:cs="Calibri"/>
                <w:kern w:val="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%</w:t>
            </w:r>
          </w:p>
        </w:tc>
      </w:tr>
    </w:tbl>
    <w:p w14:paraId="5DDAC2B7" w14:textId="77777777" w:rsidR="004E0F98" w:rsidRPr="00B52A5F" w:rsidRDefault="004E0F98" w:rsidP="00CC51D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kern w:val="0"/>
          <w:lang w:val="sr-Latn-RS"/>
          <w14:ligatures w14:val="none"/>
        </w:rPr>
      </w:pPr>
    </w:p>
    <w:p w14:paraId="2D7FA1CB" w14:textId="10BF67A3" w:rsidR="008954A6" w:rsidRPr="00B52A5F" w:rsidRDefault="00DC4E25" w:rsidP="008954A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Информације о здравим стиловима живота већина анкетираних пацијената добија током редовне посете свом изабраном гинекологу , што је приказано у графикону бр.2</w:t>
      </w:r>
      <w:r w:rsidR="00CC51DC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. Изабрани гинеколози најчешће дају савете о избегавању/одбрани од стреса, физичкој активности и правилној исхрани. Велики проценат анкетираних пацијената је добио савет о овим темама</w:t>
      </w:r>
      <w:r w:rsidR="004E0F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</w:t>
      </w:r>
      <w:r w:rsidR="00CA3D5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 време редовне посете</w:t>
      </w:r>
      <w:r w:rsidR="00CA3D5B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ајвише се причало о </w:t>
      </w:r>
      <w:r w:rsidR="008954A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избегавању/одбрани од стреса </w:t>
      </w:r>
      <w:r w:rsidR="008954A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(57,7%), </w:t>
      </w:r>
      <w:r w:rsidR="008954A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важности физичке активности(5</w:t>
      </w:r>
      <w:r w:rsidR="008954A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3,8</w:t>
      </w:r>
      <w:r w:rsidR="008954A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 по здравље човека</w:t>
      </w:r>
      <w:r w:rsidR="008954A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="008954A6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и </w:t>
      </w:r>
      <w:r w:rsidR="008954A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правилној исхрани(51,3%).</w:t>
      </w:r>
    </w:p>
    <w:p w14:paraId="4C6E4C2A" w14:textId="77777777" w:rsidR="008954A6" w:rsidRPr="00B52A5F" w:rsidRDefault="008954A6" w:rsidP="00DC4E2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</w:pPr>
    </w:p>
    <w:p w14:paraId="7DAA4AE6" w14:textId="19F7A47F" w:rsidR="00CA3D5B" w:rsidRPr="00B52A5F" w:rsidRDefault="00DC4E25" w:rsidP="00DC4E2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CA3D5B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2</w:t>
      </w:r>
      <w:r w:rsidR="00CC51DC"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5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Структура одговора о саветима </w:t>
      </w:r>
      <w:r w:rsidR="004E0F9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гинеколога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(здравствено-васпитни </w:t>
      </w:r>
    </w:p>
    <w:p w14:paraId="0AC6B4CD" w14:textId="197020E2" w:rsidR="00DC4E25" w:rsidRPr="00B52A5F" w:rsidRDefault="00DC4E25" w:rsidP="00DC4E2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рад)</w:t>
      </w:r>
    </w:p>
    <w:p w14:paraId="635FD85B" w14:textId="4B231097" w:rsidR="004E0F98" w:rsidRPr="00B52A5F" w:rsidRDefault="008954A6" w:rsidP="00DC4E2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1B40599C" wp14:editId="4F61DBEA">
            <wp:extent cx="5685183" cy="2496710"/>
            <wp:effectExtent l="0" t="0" r="10795" b="18415"/>
            <wp:docPr id="19906575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B94229D" w14:textId="2AF22460" w:rsidR="00DC4E25" w:rsidRPr="00B52A5F" w:rsidRDefault="00DC4E25" w:rsidP="004E0F98">
      <w:pPr>
        <w:autoSpaceDE w:val="0"/>
        <w:autoSpaceDN w:val="0"/>
        <w:adjustRightInd w:val="0"/>
        <w:spacing w:after="0" w:line="276" w:lineRule="auto"/>
        <w:jc w:val="center"/>
        <w:rPr>
          <w:noProof/>
        </w:rPr>
      </w:pPr>
    </w:p>
    <w:p w14:paraId="46675368" w14:textId="77777777" w:rsidR="004E0F98" w:rsidRPr="00B52A5F" w:rsidRDefault="004E0F98" w:rsidP="004E0F98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77A12BA" w14:textId="39741A02" w:rsidR="004E0F98" w:rsidRPr="00B52A5F" w:rsidRDefault="004E0F98" w:rsidP="00A463C7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У току редовне посете код изабраних  гинеколога  обављају се и скрининг прегледи који су веома важни за рано откривање/спречавање настанка болести као  и правовремено лечење. За време редовне посете у служби за зз жена  </w:t>
      </w:r>
      <w:r w:rsidR="00FA67BE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22,4%</w:t>
      </w:r>
      <w:r w:rsidR="00E2204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жена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је обавил</w:t>
      </w:r>
      <w:r w:rsidR="00E2204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скрининг прегледе  за карциноме дојке</w:t>
      </w:r>
      <w:r w:rsidR="00FA67BE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</w:t>
      </w:r>
      <w:r w:rsidR="00FA67BE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28,3% </w:t>
      </w:r>
      <w:r w:rsidR="00FA67BE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жена је обавило преглед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грлића материце у служби за здравствену заштиту жена.</w:t>
      </w:r>
      <w:r w:rsidR="00FA67BE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Остали скрининзи се раде у служби опште медицине.</w:t>
      </w:r>
    </w:p>
    <w:p w14:paraId="612D4DBF" w14:textId="77777777" w:rsidR="004E0F98" w:rsidRPr="00B52A5F" w:rsidRDefault="004E0F98" w:rsidP="004E0F98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220C92F9" w14:textId="1B26F182" w:rsidR="004E0F98" w:rsidRPr="00B52A5F" w:rsidRDefault="004E0F98" w:rsidP="004E0F98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E22047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2</w:t>
      </w:r>
      <w:r w:rsidR="00A463C7"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Скрининг  прегледи</w:t>
      </w:r>
    </w:p>
    <w:p w14:paraId="3FE1FB94" w14:textId="77777777" w:rsidR="00A463C7" w:rsidRPr="00B52A5F" w:rsidRDefault="00A463C7" w:rsidP="004E0F98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0AB49D2A" w14:textId="51B5F1F0" w:rsidR="004E0F98" w:rsidRPr="00B52A5F" w:rsidRDefault="00A463C7" w:rsidP="00FA67BE">
      <w:pPr>
        <w:jc w:val="center"/>
        <w:rPr>
          <w:noProof/>
          <w:lang w:val="ru-RU"/>
        </w:rPr>
      </w:pPr>
      <w:r w:rsidRPr="00B52A5F">
        <w:rPr>
          <w:noProof/>
        </w:rPr>
        <w:drawing>
          <wp:inline distT="0" distB="0" distL="0" distR="0" wp14:anchorId="5DF02605" wp14:editId="4648E6C6">
            <wp:extent cx="6106602" cy="2743200"/>
            <wp:effectExtent l="0" t="0" r="8890" b="0"/>
            <wp:docPr id="20117325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08CA903" w14:textId="2A296A72" w:rsidR="00E22047" w:rsidRPr="00B52A5F" w:rsidRDefault="00E22047" w:rsidP="00E22047">
      <w:pPr>
        <w:spacing w:after="200" w:line="276" w:lineRule="auto"/>
        <w:ind w:right="-270"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Задовољство корисника радом медицинске сестре је на </w:t>
      </w:r>
      <w:r w:rsidR="00FA67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нижем нивоу у односу на прослу годину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нивоу</w:t>
      </w:r>
      <w:r w:rsidR="00FA67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(за 0,5 су ниже оцене)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Испитаници су бриближно оценили сва три питања. Најзадовољнији су поштовањем и односом према лекару</w:t>
      </w:r>
      <w:r w:rsidR="00FA67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-4,28,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информацијама које им медицинске сестре пружају са 4,</w:t>
      </w:r>
      <w:r w:rsidR="00FA67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 и љубазношћу према њима са 4,</w:t>
      </w:r>
      <w:r w:rsidR="00FA67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 (графикон бр.2</w:t>
      </w:r>
      <w:r w:rsidR="00FA67BE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). </w:t>
      </w:r>
    </w:p>
    <w:p w14:paraId="6F3C9E5F" w14:textId="5898FB9C" w:rsidR="00E22047" w:rsidRPr="00B52A5F" w:rsidRDefault="00E22047" w:rsidP="00E220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бр.2</w:t>
      </w:r>
      <w:r w:rsidR="00FA67BE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-Оцена љубазности сестара</w:t>
      </w:r>
    </w:p>
    <w:p w14:paraId="69B18761" w14:textId="77777777" w:rsidR="00E22047" w:rsidRPr="00B52A5F" w:rsidRDefault="00E22047" w:rsidP="00E220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1EF3338" w14:textId="6C4B40CE" w:rsidR="00E22047" w:rsidRPr="00B52A5F" w:rsidRDefault="00FA67BE" w:rsidP="00E22047">
      <w:pPr>
        <w:jc w:val="center"/>
        <w:rPr>
          <w:noProof/>
        </w:rPr>
      </w:pPr>
      <w:r w:rsidRPr="00B52A5F">
        <w:rPr>
          <w:noProof/>
        </w:rPr>
        <w:drawing>
          <wp:inline distT="0" distB="0" distL="0" distR="0" wp14:anchorId="1E0218E6" wp14:editId="11848A48">
            <wp:extent cx="4142630" cy="2194560"/>
            <wp:effectExtent l="0" t="0" r="10795" b="15240"/>
            <wp:docPr id="12187955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F235D16" w14:textId="77777777" w:rsidR="00E22047" w:rsidRPr="00B52A5F" w:rsidRDefault="00E22047" w:rsidP="00E22047">
      <w:pPr>
        <w:autoSpaceDE w:val="0"/>
        <w:autoSpaceDN w:val="0"/>
        <w:adjustRightInd w:val="0"/>
        <w:spacing w:after="0" w:line="276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01FFB3F" w14:textId="2A67D711" w:rsidR="00E22047" w:rsidRPr="00B52A5F" w:rsidRDefault="00E22047" w:rsidP="002B2AC1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Када је у питању комуникација и сарадња пацијената са изабраним гинекологом, испитаници су  јако задовољни</w:t>
      </w:r>
      <w:r w:rsidR="00884756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поштовањем и љубазношћу лекара, 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 а најмање је оцењено познавање лекара личне ситуације пацијента(на послу,у кући...)</w:t>
      </w:r>
      <w:r w:rsidR="003C32C9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и проблеме и болести од раније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.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Висок степен задовољства је приказан у графикону  бр.</w:t>
      </w:r>
      <w:r w:rsidR="0088475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</w:t>
      </w:r>
      <w:r w:rsidR="003C32C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="003C32C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Оцене задовољства лекаром су мање у односу на претходну годину у распону од 0,5-0,8.</w:t>
      </w:r>
    </w:p>
    <w:p w14:paraId="35F667BE" w14:textId="77777777" w:rsidR="00E22047" w:rsidRPr="00B52A5F" w:rsidRDefault="00E22047" w:rsidP="00E2204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8F6C548" w14:textId="459AB4D3" w:rsidR="00E22047" w:rsidRPr="00B52A5F" w:rsidRDefault="00E22047" w:rsidP="002B2AC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884756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2</w:t>
      </w:r>
      <w:r w:rsidR="003C32C9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-Задовољство корисника изабраним  гинекологом</w:t>
      </w:r>
    </w:p>
    <w:p w14:paraId="76AD4897" w14:textId="77777777" w:rsidR="00884756" w:rsidRPr="00B52A5F" w:rsidRDefault="00884756" w:rsidP="00E2204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20154F8" w14:textId="5C4AE105" w:rsidR="00884756" w:rsidRPr="00B52A5F" w:rsidRDefault="003C32C9" w:rsidP="00884756">
      <w:pPr>
        <w:autoSpaceDE w:val="0"/>
        <w:autoSpaceDN w:val="0"/>
        <w:adjustRightInd w:val="0"/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3FA75442" wp14:editId="366AA40B">
            <wp:extent cx="5295569" cy="2743200"/>
            <wp:effectExtent l="0" t="0" r="635" b="0"/>
            <wp:docPr id="17704515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17452065" w14:textId="77777777" w:rsidR="00884756" w:rsidRPr="00B52A5F" w:rsidRDefault="00884756" w:rsidP="00884756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517D45C8" w14:textId="5F11786D" w:rsidR="00884756" w:rsidRPr="00B52A5F" w:rsidRDefault="00884756" w:rsidP="006540D8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Што се тиче организације рада службе за здравствену заштиту жена,  испитаници су најзадовољнији  доступношћу </w:t>
      </w:r>
      <w:r w:rsidR="006540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прилаза са инвалидским колицима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r w:rsidR="006540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радним временом ,затим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да може обавити истог дана преглед у случају хитности </w:t>
      </w:r>
      <w:r w:rsidR="006540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Од свих понуђених питања најмање су задовољни  немогућношћу паркирања у кругу установе,</w:t>
      </w:r>
      <w:r w:rsidR="006540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временом чекања у чекаоницинемогућношћу телефонског заказивања.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Оцене  испитаника</w:t>
      </w:r>
      <w:r w:rsidR="006540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су доста ниже у односу на претходну годину (од 0,5 до 1,2) 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приказане</w:t>
      </w:r>
      <w:r w:rsidR="006540D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су у графикону  бр.</w:t>
      </w:r>
      <w:r w:rsidR="00721E0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47F8275E" w14:textId="77777777" w:rsidR="00884756" w:rsidRPr="00B52A5F" w:rsidRDefault="00884756" w:rsidP="0088475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160B209C" w14:textId="6461140B" w:rsidR="00884756" w:rsidRPr="00B52A5F" w:rsidRDefault="00884756" w:rsidP="002B2AC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721E02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29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 xml:space="preserve"> Задовољство испитаника организацијом рада у служби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здравствене заштите жена</w:t>
      </w:r>
    </w:p>
    <w:p w14:paraId="43EEC3E2" w14:textId="28B2A79F" w:rsidR="00884756" w:rsidRPr="00B52A5F" w:rsidRDefault="00721E02" w:rsidP="0088475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lastRenderedPageBreak/>
        <w:drawing>
          <wp:inline distT="0" distB="0" distL="0" distR="0" wp14:anchorId="68D546D7" wp14:editId="1E436EA5">
            <wp:extent cx="5860111" cy="3295650"/>
            <wp:effectExtent l="0" t="0" r="7620" b="0"/>
            <wp:docPr id="11126093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26AD2716" w14:textId="77777777" w:rsidR="002B2AC1" w:rsidRPr="00B52A5F" w:rsidRDefault="002B2AC1" w:rsidP="002B2AC1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B95D384" w14:textId="006B9929" w:rsidR="002B2AC1" w:rsidRPr="00B52A5F" w:rsidRDefault="00C27790" w:rsidP="002B2AC1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Близу т</w:t>
      </w:r>
      <w:r w:rsidR="0001748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рећин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</w:t>
      </w:r>
      <w:r w:rsidR="002B2AC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анкетираних пацијената  због</w:t>
      </w:r>
      <w:r w:rsidR="0001748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дужине чекања -28,9% и </w:t>
      </w:r>
      <w:r w:rsidR="0001748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недостатка личног времена-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24,1</w:t>
      </w:r>
      <w:r w:rsidR="0001748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</w:t>
      </w:r>
      <w:r w:rsidR="002B2AC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била је у ситуацији да одложи посету или одустане од лекарског прегледа. Сви остали разлози су</w:t>
      </w:r>
      <w:r w:rsidR="00760FE5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="00017489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нешто</w:t>
      </w:r>
      <w:r w:rsidR="002B2AC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мање заступљени(финансијски разлози-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10,9</w:t>
      </w:r>
      <w:r w:rsidR="002B2AC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 удаљеност-6,5%</w:t>
      </w:r>
      <w:r w:rsidR="002B2AC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).Изјашњавање о одлагању лекарског прегледа приказану графиконом бр.3</w:t>
      </w:r>
      <w:r w:rsidR="009F292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</w:t>
      </w:r>
      <w:r w:rsidR="002B2AC1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6DE056BA" w14:textId="77777777" w:rsidR="002B2AC1" w:rsidRPr="00B52A5F" w:rsidRDefault="002B2AC1" w:rsidP="002B2AC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526C0D70" w14:textId="66D2815F" w:rsidR="002B2AC1" w:rsidRPr="00B52A5F" w:rsidRDefault="002B2AC1" w:rsidP="002B2AC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бр.3</w:t>
      </w:r>
      <w:r w:rsidR="009F2922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Одлагање или неодлазак на преглед код  изабраног гинеколога</w:t>
      </w:r>
    </w:p>
    <w:p w14:paraId="599C70AC" w14:textId="77777777" w:rsidR="00C27790" w:rsidRPr="00B52A5F" w:rsidRDefault="00C27790" w:rsidP="002B2AC1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</w:p>
    <w:p w14:paraId="1E127C29" w14:textId="28B735EB" w:rsidR="00017489" w:rsidRPr="00B52A5F" w:rsidRDefault="00C27790" w:rsidP="00C2779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179C36DD" wp14:editId="605D779D">
            <wp:extent cx="4572000" cy="2743200"/>
            <wp:effectExtent l="0" t="0" r="0" b="0"/>
            <wp:docPr id="149609920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2517763E" w14:textId="4A7E86FB" w:rsidR="00E22047" w:rsidRPr="00B52A5F" w:rsidRDefault="00E22047" w:rsidP="00E22047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67C3F20E" w14:textId="77777777" w:rsidR="00017489" w:rsidRPr="00B52A5F" w:rsidRDefault="00017489" w:rsidP="00017489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29E2EB" w14:textId="19CBFAED" w:rsidR="00017489" w:rsidRPr="00B52A5F" w:rsidRDefault="00017489" w:rsidP="00017489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Једно од нових питања у упитнику је самопроцена здравственог стања. Осигурани корисници су своје здравствено стање оценили просечном оценом </w:t>
      </w:r>
      <w:r w:rsidR="009F292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4,23(за 0,31 већа него претходне године)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 Највећи део испитаника(</w:t>
      </w:r>
      <w:r w:rsidR="009F292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79,7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%) је оценио своје здравље ка добро и одлично, а </w:t>
      </w:r>
      <w:r w:rsidR="009F292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се изјаснило да им је здравље нарушено.</w:t>
      </w:r>
    </w:p>
    <w:p w14:paraId="4CB93BD4" w14:textId="03000FDB" w:rsidR="00A34A17" w:rsidRPr="00B52A5F" w:rsidRDefault="00A34A17" w:rsidP="00A34A17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Последње питање у упитнику се односи на укупно задовољство примарном здравственом заштитом у служби за здравствену заштиту жена. На територији Филијале РФЗО Н.Пазар , узимајући у обзир све наведено, примарном здравственом заштитом у служби за здравствену заштиту жена  је веома задовољно и задовољно </w:t>
      </w:r>
      <w:r w:rsidR="009F292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71,2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испитаних, </w:t>
      </w:r>
      <w:r w:rsidR="00C2779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15,2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%, ни задовољно ни незадовољно , док је незадовољно и веома незадовољно </w:t>
      </w:r>
      <w:r w:rsidR="00C2779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13,7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 присутних ,анкетираних пацијената (графикон бр.3</w:t>
      </w:r>
      <w:r w:rsidR="009F2922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74E3EC19" w14:textId="77777777" w:rsidR="00A34A17" w:rsidRPr="00B52A5F" w:rsidRDefault="00A34A17" w:rsidP="00A34A1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6E5682D" w14:textId="108B6DA2" w:rsidR="00A34A17" w:rsidRPr="00B52A5F" w:rsidRDefault="00A34A17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Графикон  бр.3</w:t>
      </w:r>
      <w:r w:rsidR="009F2922"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b/>
          <w:iCs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  <w:t>Укупно задовољство службом за ЗЗ жена</w:t>
      </w:r>
    </w:p>
    <w:p w14:paraId="2ECC77B8" w14:textId="3FDC1859" w:rsidR="00A34A17" w:rsidRPr="00B52A5F" w:rsidRDefault="009F2922" w:rsidP="00A34A17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iCs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799EEA31" wp14:editId="6D39957A">
            <wp:extent cx="4572000" cy="2743200"/>
            <wp:effectExtent l="0" t="0" r="0" b="0"/>
            <wp:docPr id="196930202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EE50630" w14:textId="77777777" w:rsidR="00A34A17" w:rsidRPr="00B52A5F" w:rsidRDefault="00A34A17" w:rsidP="00017489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BA8FAFD" w14:textId="281A0FFD" w:rsidR="00A34A17" w:rsidRPr="00B52A5F" w:rsidRDefault="00A34A17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Просечна оцена задовољства у служби за здравствену заштиту жена износи </w:t>
      </w:r>
      <w:r w:rsidR="009F2922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4,06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 xml:space="preserve"> и већа је у Дому здравља Тутин(4,</w:t>
      </w:r>
      <w:r w:rsidR="00DC0097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86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) него у Дому здравља Нови Паза</w:t>
      </w:r>
      <w:r w:rsidR="009F2922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р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(3,</w:t>
      </w:r>
      <w:r w:rsidR="00DC0097"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69</w:t>
      </w:r>
      <w:r w:rsidRPr="00B52A5F">
        <w:rPr>
          <w:rFonts w:ascii="Times New Roman" w:eastAsia="Times New Roman" w:hAnsi="Times New Roman" w:cs="Times New Roman"/>
          <w:b/>
          <w:bCs/>
          <w:iCs/>
          <w:kern w:val="0"/>
          <w:lang w:val="ru-RU"/>
          <w14:ligatures w14:val="none"/>
        </w:rPr>
        <w:t>) .</w:t>
      </w:r>
    </w:p>
    <w:p w14:paraId="22651591" w14:textId="77777777" w:rsidR="00B046A5" w:rsidRPr="00B52A5F" w:rsidRDefault="00B046A5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</w:p>
    <w:p w14:paraId="601A7916" w14:textId="77777777" w:rsidR="00B046A5" w:rsidRPr="00B52A5F" w:rsidRDefault="00B046A5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</w:p>
    <w:p w14:paraId="21AB153F" w14:textId="77777777" w:rsidR="00B046A5" w:rsidRPr="00B52A5F" w:rsidRDefault="00B046A5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</w:p>
    <w:p w14:paraId="242A1445" w14:textId="77777777" w:rsidR="00B046A5" w:rsidRPr="00B52A5F" w:rsidRDefault="00B046A5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</w:p>
    <w:p w14:paraId="429E5B94" w14:textId="77777777" w:rsidR="00B046A5" w:rsidRPr="00B52A5F" w:rsidRDefault="00B046A5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</w:p>
    <w:p w14:paraId="3A873C84" w14:textId="77777777" w:rsidR="00B046A5" w:rsidRPr="00B52A5F" w:rsidRDefault="00B046A5" w:rsidP="00A34A17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b/>
          <w:bCs/>
          <w:iCs/>
          <w:kern w:val="0"/>
          <w:lang w:val="sr-Latn-RS"/>
          <w14:ligatures w14:val="none"/>
        </w:rPr>
      </w:pPr>
    </w:p>
    <w:p w14:paraId="4B16F3BB" w14:textId="7179BB4C" w:rsidR="00B046A5" w:rsidRPr="00B52A5F" w:rsidRDefault="00B046A5" w:rsidP="00B046A5">
      <w:pPr>
        <w:spacing w:after="200" w:line="276" w:lineRule="auto"/>
        <w:ind w:left="720" w:firstLine="720"/>
        <w:jc w:val="center"/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u w:val="single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u w:val="single"/>
          <w:lang w:val="ru-RU"/>
          <w14:ligatures w14:val="none"/>
        </w:rPr>
        <w:lastRenderedPageBreak/>
        <w:t>Служба за стоматол</w:t>
      </w:r>
      <w:r w:rsidR="000D6752" w:rsidRPr="00B52A5F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u w:val="single"/>
          <w:lang w:val="ru-RU"/>
          <w14:ligatures w14:val="none"/>
        </w:rPr>
        <w:t>о</w:t>
      </w:r>
      <w:r w:rsidRPr="00B52A5F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u w:val="single"/>
          <w:lang w:val="ru-RU"/>
          <w14:ligatures w14:val="none"/>
        </w:rPr>
        <w:t>шку заштиту</w:t>
      </w:r>
    </w:p>
    <w:p w14:paraId="59C8275A" w14:textId="689425CC" w:rsidR="00B046A5" w:rsidRPr="00B52A5F" w:rsidRDefault="00B046A5" w:rsidP="00B046A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домовима здравља истраживањем у служби за стоматолошку заштиту обухваћено је  </w:t>
      </w:r>
      <w:r w:rsidR="004427AF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 пацијената </w:t>
      </w:r>
    </w:p>
    <w:p w14:paraId="6E9A97EF" w14:textId="50834A10" w:rsidR="00B046A5" w:rsidRPr="00B52A5F" w:rsidRDefault="00B046A5" w:rsidP="00B046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Већи проценат анкетираних је особа женског пола </w:t>
      </w:r>
      <w:r w:rsidR="004427AF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66,3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док је </w:t>
      </w:r>
      <w:r w:rsidR="004427AF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33,7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особа мушког пола (графикон бр.3</w:t>
      </w:r>
      <w:r w:rsidR="004070F5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</w:t>
      </w:r>
    </w:p>
    <w:p w14:paraId="5A42F9A9" w14:textId="77777777" w:rsidR="00B3441B" w:rsidRPr="00B52A5F" w:rsidRDefault="00B3441B" w:rsidP="00B046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450C59A5" w14:textId="185BC472" w:rsidR="00B3441B" w:rsidRPr="00B52A5F" w:rsidRDefault="00B3441B" w:rsidP="00B3441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бр.3</w:t>
      </w:r>
      <w:r w:rsidR="004070F5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Дистрибуција испитаника према полу</w:t>
      </w:r>
    </w:p>
    <w:p w14:paraId="32FC899B" w14:textId="77777777" w:rsidR="004427AF" w:rsidRPr="00B52A5F" w:rsidRDefault="004427AF" w:rsidP="00B3441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3E99373C" w14:textId="61DC81FE" w:rsidR="00B3441B" w:rsidRPr="00B52A5F" w:rsidRDefault="004427AF" w:rsidP="004427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noProof/>
        </w:rPr>
        <w:drawing>
          <wp:inline distT="0" distB="0" distL="0" distR="0" wp14:anchorId="538A399F" wp14:editId="3A6FB279">
            <wp:extent cx="4086971" cy="2743200"/>
            <wp:effectExtent l="0" t="0" r="8890" b="0"/>
            <wp:docPr id="13285037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798E6E6-E7D8-4E06-53DD-EF5335C291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726765DE" w14:textId="167B0125" w:rsidR="00F86A9D" w:rsidRPr="00B52A5F" w:rsidRDefault="00F86A9D">
      <w:pPr>
        <w:jc w:val="center"/>
        <w:rPr>
          <w:rFonts w:ascii="Times New Roman" w:eastAsia="Times New Roman" w:hAnsi="Times New Roman" w:cs="Times New Roman"/>
          <w:lang w:val="sr-Latn-RS"/>
        </w:rPr>
      </w:pPr>
    </w:p>
    <w:p w14:paraId="60A07839" w14:textId="7EB878A2" w:rsidR="00B3441B" w:rsidRPr="00B52A5F" w:rsidRDefault="00B3441B" w:rsidP="004427A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Образовни профил испитаника је следећи:  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нешто више од половине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испитаника је са завршеном средњом школом-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53,9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%, једна  трећина је са вишом и високом(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28,2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</w:t>
      </w:r>
      <w:r w:rsidR="00515ABA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 13,1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са завршеном основном школом 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и 4,9%  без школе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(графикон бр.3</w:t>
      </w:r>
      <w:r w:rsidR="004070F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78E3EDF8" w14:textId="3E0BCCFF" w:rsidR="00B3441B" w:rsidRPr="00B52A5F" w:rsidRDefault="00B3441B" w:rsidP="00B3441B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бр.3</w:t>
      </w:r>
      <w:r w:rsidR="004070F5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–Структура анкетираних корисника стоматолошке здравствене заштите о степену образовања</w:t>
      </w:r>
    </w:p>
    <w:p w14:paraId="66AF0764" w14:textId="75A67146" w:rsidR="004427AF" w:rsidRPr="00B52A5F" w:rsidRDefault="004427AF" w:rsidP="00B8687C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B52A5F">
        <w:rPr>
          <w:noProof/>
        </w:rPr>
        <w:drawing>
          <wp:inline distT="0" distB="0" distL="0" distR="0" wp14:anchorId="0653673F" wp14:editId="1B8546D4">
            <wp:extent cx="3832528" cy="2051437"/>
            <wp:effectExtent l="0" t="0" r="15875" b="6350"/>
            <wp:docPr id="20115402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1B8235D-BAA6-EB01-AE2B-C5E95EC7DB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5C47C6FE" w14:textId="400A1AE8" w:rsidR="00515ABA" w:rsidRPr="00B52A5F" w:rsidRDefault="00515ABA" w:rsidP="00C87EE0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Што се тиче материјалног положаја изузетно лош и лош материјални положај има  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10,7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 анкетираних корисника, осредњег материјалног стања је  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38,5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%, а доброг и веома доброг половин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50,7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 испитаних корисника (графикон бр.</w:t>
      </w:r>
      <w:r w:rsidR="00C477FA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</w:t>
      </w:r>
      <w:r w:rsidR="004070F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</w:t>
      </w:r>
    </w:p>
    <w:p w14:paraId="48A9DF9B" w14:textId="2D204D9E" w:rsidR="00515ABA" w:rsidRPr="00B52A5F" w:rsidRDefault="00515ABA" w:rsidP="00515ABA">
      <w:pPr>
        <w:spacing w:after="200" w:line="276" w:lineRule="auto"/>
        <w:ind w:right="-27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C477FA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3</w:t>
      </w:r>
      <w:r w:rsidR="004070F5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Структура анкетираних према материјалном положају</w:t>
      </w:r>
    </w:p>
    <w:p w14:paraId="69DD423D" w14:textId="4BE56D1C" w:rsidR="00515ABA" w:rsidRPr="00B52A5F" w:rsidRDefault="00B8687C" w:rsidP="00B25714">
      <w:pPr>
        <w:spacing w:after="200" w:line="276" w:lineRule="auto"/>
        <w:ind w:right="-27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3B97A90F" wp14:editId="7D5323BC">
            <wp:extent cx="4699220" cy="2902226"/>
            <wp:effectExtent l="0" t="0" r="6350" b="12700"/>
            <wp:docPr id="20409708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94D985B-95D1-664C-E74E-83875C6C81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77089648" w14:textId="77777777" w:rsidR="00705697" w:rsidRPr="00B52A5F" w:rsidRDefault="00705697" w:rsidP="00B8687C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97C8F6B" w14:textId="798ED183" w:rsidR="00307455" w:rsidRPr="00B52A5F" w:rsidRDefault="00BA2C02" w:rsidP="00B8687C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Испитаници у службама стоматолошке здравствене заштите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(</w:t>
      </w:r>
      <w:r w:rsidR="00B8687C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49,0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%)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остваре просечно 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до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5 посета. Да обавља посете и прегледе у приватној пракси изјаснил</w:t>
      </w:r>
      <w:r w:rsidR="006B7AAA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се</w:t>
      </w:r>
      <w:r w:rsidR="006B7AAA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B868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трећина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 анкетираних.</w:t>
      </w:r>
      <w:r w:rsidR="00A5466F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       </w:t>
      </w:r>
    </w:p>
    <w:p w14:paraId="30F1C646" w14:textId="77777777" w:rsidR="00705697" w:rsidRPr="00B52A5F" w:rsidRDefault="00705697" w:rsidP="0030745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73A55EB" w14:textId="1F7A4690" w:rsidR="00BA2C02" w:rsidRPr="00B52A5F" w:rsidRDefault="00A5466F" w:rsidP="0030745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Најчешћи разлози  одласка код приватног стоматолога ј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е немогућност добијања услуге у државној служби и констатација да приватни лекар пружа квалитетнију услугу.</w:t>
      </w:r>
    </w:p>
    <w:p w14:paraId="0F0B6A6D" w14:textId="77777777" w:rsidR="00705697" w:rsidRPr="00B52A5F" w:rsidRDefault="00705697" w:rsidP="0030745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7BC64F2D" w14:textId="46503B9A" w:rsidR="00C87EE0" w:rsidRPr="00B52A5F" w:rsidRDefault="00C87EE0" w:rsidP="00307455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Половина испитаника(50,5%) заказује преглед стоматолога телефонским путем, четвртина лично(25,3%) и 12,9% не заказује преглед. Најмање је заступљена апликација „Мој доктор“-11,3%.</w:t>
      </w:r>
    </w:p>
    <w:p w14:paraId="164713CB" w14:textId="77777777" w:rsidR="00705697" w:rsidRPr="00B52A5F" w:rsidRDefault="00705697" w:rsidP="00A5466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0AFE043" w14:textId="43FE8527" w:rsidR="00A5466F" w:rsidRPr="00B52A5F" w:rsidRDefault="00A5466F" w:rsidP="00A5466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На преглед код изабраног стоматолога две трећине испитаника(</w:t>
      </w:r>
      <w:r w:rsidR="00C87E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63,1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%)  је примљено истог дана, једна </w:t>
      </w:r>
      <w:r w:rsidR="00C87E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трећина (31,6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 је чекала до пет дана , веома мали проценат (</w:t>
      </w:r>
      <w:r w:rsidR="00C87E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 је чекао 6-15 дана и више од 15 дана чекало је 1</w:t>
      </w:r>
      <w:r w:rsidR="00C87EE0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испитаника. </w:t>
      </w:r>
    </w:p>
    <w:p w14:paraId="363B509E" w14:textId="77777777" w:rsidR="00A5466F" w:rsidRPr="00B52A5F" w:rsidRDefault="00A5466F" w:rsidP="00A5466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6E90AF5" w14:textId="77777777" w:rsidR="00705697" w:rsidRPr="00B52A5F" w:rsidRDefault="00705697" w:rsidP="00705697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</w:pPr>
    </w:p>
    <w:p w14:paraId="408003FC" w14:textId="77777777" w:rsidR="00705697" w:rsidRPr="00B52A5F" w:rsidRDefault="00705697" w:rsidP="00705697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</w:pPr>
    </w:p>
    <w:p w14:paraId="6566160A" w14:textId="77777777" w:rsidR="00705697" w:rsidRPr="00B52A5F" w:rsidRDefault="00705697" w:rsidP="00705697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</w:pPr>
    </w:p>
    <w:p w14:paraId="76386B65" w14:textId="77777777" w:rsidR="00705697" w:rsidRPr="00B52A5F" w:rsidRDefault="00705697" w:rsidP="00705697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</w:pPr>
    </w:p>
    <w:p w14:paraId="7E59FD3D" w14:textId="77777777" w:rsidR="00705697" w:rsidRPr="00B52A5F" w:rsidRDefault="00705697" w:rsidP="00705697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</w:pPr>
    </w:p>
    <w:p w14:paraId="49F6F4E9" w14:textId="2CDB9117" w:rsidR="00A5466F" w:rsidRPr="00B52A5F" w:rsidRDefault="00A5466F" w:rsidP="00705697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lastRenderedPageBreak/>
        <w:t>Графикон бр.3</w:t>
      </w:r>
      <w:r w:rsidR="00B8687C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-Дужина чекања на преглед стоматолога</w:t>
      </w:r>
    </w:p>
    <w:p w14:paraId="3E9F7890" w14:textId="20918A1A" w:rsidR="00A5466F" w:rsidRPr="00B52A5F" w:rsidRDefault="00A5466F" w:rsidP="00A5466F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7C7E2DCD" w14:textId="1013E19B" w:rsidR="00705697" w:rsidRPr="00B52A5F" w:rsidRDefault="00705697" w:rsidP="0000537C">
      <w:pPr>
        <w:spacing w:after="200" w:line="276" w:lineRule="auto"/>
        <w:ind w:firstLine="72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41B43971" wp14:editId="6726B022">
            <wp:extent cx="4913906" cy="2814320"/>
            <wp:effectExtent l="0" t="0" r="1270" b="5080"/>
            <wp:docPr id="45340652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3A348D3" w14:textId="60AE8C30" w:rsidR="00FC0013" w:rsidRPr="00B52A5F" w:rsidRDefault="00FC0013" w:rsidP="00FC0013">
      <w:pPr>
        <w:spacing w:after="20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</w:t>
      </w:r>
      <w:r w:rsidR="000053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правилном прању зуба и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значају редовних прегледа </w:t>
      </w:r>
      <w:r w:rsidR="000053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89,8% односно 89,7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пацијената је добило савет,</w:t>
      </w:r>
      <w:r w:rsidR="000053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настанку каријеса-86,3%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="000053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а најмање о значају дојења-32,5%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што је представљено у графикону бр.</w:t>
      </w:r>
      <w:r w:rsidR="00307455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3</w:t>
      </w:r>
      <w:r w:rsidR="0000537C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1F55EF2D" w14:textId="25B13D3C" w:rsidR="00307455" w:rsidRPr="00B52A5F" w:rsidRDefault="00307455" w:rsidP="00307455">
      <w:pPr>
        <w:spacing w:after="20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3</w:t>
      </w:r>
      <w:r w:rsidR="0000537C"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6</w:t>
      </w: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Здравствено-васпитни рад</w:t>
      </w:r>
    </w:p>
    <w:p w14:paraId="40E38F2A" w14:textId="0713B9B1" w:rsidR="00307455" w:rsidRPr="00B52A5F" w:rsidRDefault="0000537C" w:rsidP="0000537C">
      <w:pPr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1AC77F6A" wp14:editId="4EF8C61D">
            <wp:extent cx="5931646" cy="2798445"/>
            <wp:effectExtent l="0" t="0" r="12065" b="1905"/>
            <wp:docPr id="12757441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7680952-29C2-7B77-06C8-1EE221C334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4C57A9E7" w14:textId="77777777" w:rsidR="00FC0013" w:rsidRPr="00B52A5F" w:rsidRDefault="00FC0013" w:rsidP="00A5466F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5887D36" w14:textId="77777777" w:rsidR="00FC0013" w:rsidRPr="00B52A5F" w:rsidRDefault="00FC0013" w:rsidP="00A5466F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2C0476E9" w14:textId="7C080D37" w:rsidR="00FC0013" w:rsidRPr="00B52A5F" w:rsidRDefault="00FC0013" w:rsidP="00A5466F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4B53EE16" w14:textId="42E43CE8" w:rsidR="00FC0013" w:rsidRPr="00B52A5F" w:rsidRDefault="00FC0013" w:rsidP="00A5466F">
      <w:pPr>
        <w:tabs>
          <w:tab w:val="left" w:pos="385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2745B509" w14:textId="675ECF5A" w:rsidR="00AB54DC" w:rsidRPr="00B52A5F" w:rsidRDefault="0000537C" w:rsidP="000F3D20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Најчешћи разлог одлагања или неодласка на преглед код изабраног стоматолога је недостатк личног времена(</w:t>
      </w:r>
      <w:r w:rsidR="00E57C97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60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%). Због удаљености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="00E57C97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38,3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 корисника одлаже стоматолошки преглед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,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 </w:t>
      </w:r>
      <w:r w:rsidR="00E57C97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11,4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односно 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</w:t>
      </w:r>
      <w:r w:rsidR="00E57C97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4,7</w:t>
      </w:r>
      <w:r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%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због фина</w:t>
      </w:r>
      <w:r w:rsidR="00E57C97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сиј</w:t>
      </w:r>
      <w:r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а и д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ужине чекања одлажу посете стоматологу (графикон бр.</w:t>
      </w:r>
      <w:r w:rsidR="000F3D20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4ACF1D32" w14:textId="703CDF49" w:rsidR="00AB54DC" w:rsidRPr="00B52A5F" w:rsidRDefault="00AB54DC" w:rsidP="00AB54DC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</w:t>
      </w:r>
      <w:r w:rsidR="000F3D20"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37</w:t>
      </w:r>
      <w:r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Одлагање  прегледа код изабраног стоматолога</w:t>
      </w:r>
    </w:p>
    <w:p w14:paraId="385AECD5" w14:textId="77777777" w:rsidR="00AB54DC" w:rsidRPr="00B52A5F" w:rsidRDefault="00AB54DC" w:rsidP="0000537C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3C69DA91" w14:textId="404842CE" w:rsidR="0000537C" w:rsidRPr="00B52A5F" w:rsidRDefault="00AB54DC" w:rsidP="00AB54DC">
      <w:pP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noProof/>
        </w:rPr>
        <w:drawing>
          <wp:inline distT="0" distB="0" distL="0" distR="0" wp14:anchorId="2F37A856" wp14:editId="0541BA5F">
            <wp:extent cx="5105400" cy="2743200"/>
            <wp:effectExtent l="0" t="0" r="0" b="0"/>
            <wp:docPr id="6919487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56B8AF8" w14:textId="77777777" w:rsidR="0000537C" w:rsidRPr="00B52A5F" w:rsidRDefault="0000537C" w:rsidP="0030745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22AF072" w14:textId="397D0A5B" w:rsidR="00307455" w:rsidRPr="00B52A5F" w:rsidRDefault="00307455" w:rsidP="000F3D20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Сви аспекти задовољства корисника радом изабраног стоматолога оцењени су просечном оценом већом од 4,50 што је приказано графиконом бр.38 и оцене задовољства су веће него претходне године.</w:t>
      </w:r>
    </w:p>
    <w:p w14:paraId="5D96221E" w14:textId="0BB82FC3" w:rsidR="00307455" w:rsidRPr="00B52A5F" w:rsidRDefault="00307455" w:rsidP="0030745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бр.38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Оцена рада изабраног стоматолога</w:t>
      </w:r>
    </w:p>
    <w:p w14:paraId="61C3DF9E" w14:textId="77777777" w:rsidR="00307455" w:rsidRPr="00B52A5F" w:rsidRDefault="00307455" w:rsidP="0030745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0A532D36" w14:textId="30927D7F" w:rsidR="008E129C" w:rsidRPr="00B52A5F" w:rsidRDefault="000F3D20" w:rsidP="008B380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356D0559" wp14:editId="3272ECF9">
            <wp:extent cx="4572000" cy="2743200"/>
            <wp:effectExtent l="0" t="0" r="0" b="0"/>
            <wp:docPr id="6486368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E388457-EA99-FA65-7F36-49D451BAA9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20A1B34D" w14:textId="77777777" w:rsidR="008E129C" w:rsidRPr="00B52A5F" w:rsidRDefault="008E129C" w:rsidP="008E129C">
      <w:pPr>
        <w:spacing w:after="200" w:line="276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58C69A6" w14:textId="008540A4" w:rsidR="008E129C" w:rsidRPr="00B52A5F" w:rsidRDefault="008E129C" w:rsidP="008E129C">
      <w:pPr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Што се тиче услуга и организације рада стоматолошких служби најслабије је оцењено </w:t>
      </w:r>
      <w:r w:rsidR="008B3806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број места и време чекања у чекаоници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(4,</w:t>
      </w:r>
      <w:r w:rsidR="008B380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68-4,7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), а пацијенти су најзадовољнији  процедуром жалбе код прекршаја права пацијената(5,</w:t>
      </w:r>
      <w:r w:rsidR="008B380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02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 и доступношћу стоматолога особам</w:t>
      </w:r>
      <w:r w:rsidR="008B3806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a 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 посебним потребама (</w:t>
      </w:r>
      <w:r w:rsidR="008B3806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4,95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56BDE42A" w14:textId="24E7901C" w:rsidR="008E129C" w:rsidRPr="00B52A5F" w:rsidRDefault="008E129C" w:rsidP="008E129C">
      <w:pPr>
        <w:tabs>
          <w:tab w:val="left" w:pos="57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бр.39-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Задовољство услугама и организацијом рада стоматолошких служби</w:t>
      </w:r>
    </w:p>
    <w:p w14:paraId="62E6D2AD" w14:textId="77777777" w:rsidR="008E129C" w:rsidRPr="00B52A5F" w:rsidRDefault="008E129C" w:rsidP="008E129C">
      <w:pPr>
        <w:tabs>
          <w:tab w:val="left" w:pos="57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1AD0EE0C" w14:textId="08D8AB34" w:rsidR="00B90560" w:rsidRPr="00B52A5F" w:rsidRDefault="008B3806" w:rsidP="008B3806">
      <w:pPr>
        <w:jc w:val="center"/>
        <w:rPr>
          <w:rFonts w:ascii="Times New Roman" w:eastAsia="Times New Roman" w:hAnsi="Times New Roman" w:cs="Times New Roman"/>
          <w:lang w:val="ru-RU"/>
        </w:rPr>
      </w:pPr>
      <w:r w:rsidRPr="00B52A5F">
        <w:rPr>
          <w:noProof/>
        </w:rPr>
        <w:drawing>
          <wp:inline distT="0" distB="0" distL="0" distR="0" wp14:anchorId="25C4A703" wp14:editId="6A4C6A56">
            <wp:extent cx="6201410" cy="3252084"/>
            <wp:effectExtent l="0" t="0" r="8890" b="5715"/>
            <wp:docPr id="15549330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18F8412E" w14:textId="2DF7F5F8" w:rsidR="003A6F8D" w:rsidRPr="00B52A5F" w:rsidRDefault="003A6F8D" w:rsidP="008B38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Највећи део анкетираних корисника служби за стоматолошку здравствену заштиту (</w:t>
      </w:r>
      <w:r w:rsidR="00FF033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85,6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%)је оценило своје орално здравље ка добро и одлично са просечном оценом </w:t>
      </w:r>
      <w:r w:rsidR="00FF033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4,27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(оцена је за 0,2</w:t>
      </w:r>
      <w:r w:rsidR="00FF0338"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9 већа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него прошле године). </w:t>
      </w:r>
    </w:p>
    <w:p w14:paraId="5A24EAFB" w14:textId="77777777" w:rsidR="00FF0338" w:rsidRPr="00B52A5F" w:rsidRDefault="00FF0338" w:rsidP="003A6F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593D3EF6" w14:textId="09B4FFC5" w:rsidR="00FF0338" w:rsidRPr="00B52A5F" w:rsidRDefault="00FF0338" w:rsidP="008B380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бр.4</w:t>
      </w:r>
      <w:r w:rsidR="008B3806"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0</w:t>
      </w:r>
      <w:r w:rsidRPr="00B52A5F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>-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Орално здравље испитаника</w:t>
      </w:r>
    </w:p>
    <w:p w14:paraId="0091D201" w14:textId="77777777" w:rsidR="00FF0338" w:rsidRPr="00B52A5F" w:rsidRDefault="00FF0338" w:rsidP="003A6F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1EDAE930" w14:textId="0379A6AD" w:rsidR="00FF0338" w:rsidRPr="00B52A5F" w:rsidRDefault="00FF0338" w:rsidP="00FF033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B52A5F">
        <w:rPr>
          <w:noProof/>
        </w:rPr>
        <w:drawing>
          <wp:inline distT="0" distB="0" distL="0" distR="0" wp14:anchorId="6CFBF896" wp14:editId="3A9969DA">
            <wp:extent cx="3799840" cy="2091193"/>
            <wp:effectExtent l="0" t="0" r="10160" b="4445"/>
            <wp:docPr id="44456261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37E96D5-3FDD-6B60-ABC7-72B662A4D8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06E92EE6" w14:textId="77777777" w:rsidR="003A6F8D" w:rsidRPr="00B52A5F" w:rsidRDefault="003A6F8D" w:rsidP="003A6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3AB8CEF9" w14:textId="5117605D" w:rsidR="003A6F8D" w:rsidRPr="00B52A5F" w:rsidRDefault="003A6F8D" w:rsidP="003A6F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 xml:space="preserve">Сагледавши сва наведена питања радом Служби стоматолошке заштите је веома задовољно и задовољно </w:t>
      </w:r>
      <w:r w:rsidR="00FF033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97</w:t>
      </w:r>
      <w:r w:rsidR="00032A1B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,0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% анкетираних пацијената, неопредељених је </w:t>
      </w:r>
      <w:r w:rsidR="00FF0338" w:rsidRPr="00B52A5F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3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%,  док незадовољних и веома незадовољних  нема(графикон бр.4</w:t>
      </w:r>
      <w:r w:rsidR="008B3806" w:rsidRPr="00B52A5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).</w:t>
      </w:r>
    </w:p>
    <w:p w14:paraId="5EE900BE" w14:textId="77777777" w:rsidR="003A6F8D" w:rsidRPr="00B52A5F" w:rsidRDefault="003A6F8D" w:rsidP="003A6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highlight w:val="yellow"/>
          <w:lang w:val="sr-Cyrl-RS"/>
          <w14:ligatures w14:val="none"/>
        </w:rPr>
      </w:pPr>
    </w:p>
    <w:p w14:paraId="2BCE7482" w14:textId="47B0735E" w:rsidR="003A6F8D" w:rsidRPr="00B52A5F" w:rsidRDefault="003A6F8D" w:rsidP="003A6F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B52A5F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Графикон бр.4</w:t>
      </w:r>
      <w:r w:rsidR="008B3806" w:rsidRPr="00B52A5F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1</w:t>
      </w:r>
      <w:r w:rsidRPr="00B52A5F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- Опште задовољство у  Рашком округу(Филијала РФЗО Н.Пазар)</w:t>
      </w:r>
    </w:p>
    <w:p w14:paraId="7A9CEE31" w14:textId="77777777" w:rsidR="00032A1B" w:rsidRPr="00B52A5F" w:rsidRDefault="00032A1B" w:rsidP="003A6F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2D558A76" w14:textId="77777777" w:rsidR="00032A1B" w:rsidRPr="00B52A5F" w:rsidRDefault="00032A1B" w:rsidP="003A6F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7E30BA3F" w14:textId="2CA8E25F" w:rsidR="003A6F8D" w:rsidRPr="00B52A5F" w:rsidRDefault="00FF0338" w:rsidP="003A6F8D">
      <w:pPr>
        <w:jc w:val="center"/>
        <w:rPr>
          <w:rFonts w:ascii="Times New Roman" w:eastAsia="Times New Roman" w:hAnsi="Times New Roman" w:cs="Times New Roman"/>
          <w:lang w:val="ru-RU"/>
        </w:rPr>
      </w:pPr>
      <w:r w:rsidRPr="00B52A5F">
        <w:rPr>
          <w:noProof/>
        </w:rPr>
        <w:drawing>
          <wp:inline distT="0" distB="0" distL="0" distR="0" wp14:anchorId="66010F28" wp14:editId="51AF57A8">
            <wp:extent cx="4572000" cy="2743200"/>
            <wp:effectExtent l="0" t="0" r="0" b="0"/>
            <wp:docPr id="15953913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1B70D613" w14:textId="77777777" w:rsidR="007A2F24" w:rsidRPr="00B52A5F" w:rsidRDefault="007A2F24" w:rsidP="003A6F8D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427E2FA5" w14:textId="77777777" w:rsidR="007A2F24" w:rsidRPr="00B52A5F" w:rsidRDefault="007A2F24" w:rsidP="003A6F8D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7B99CA9E" w14:textId="77777777" w:rsidR="007A2F24" w:rsidRPr="00B52A5F" w:rsidRDefault="007A2F24" w:rsidP="003A6F8D">
      <w:pPr>
        <w:jc w:val="center"/>
        <w:rPr>
          <w:rFonts w:ascii="Times New Roman" w:eastAsia="Times New Roman" w:hAnsi="Times New Roman" w:cs="Times New Roman"/>
          <w:lang w:val="ru-RU"/>
        </w:rPr>
      </w:pPr>
    </w:p>
    <w:p w14:paraId="06AD37A2" w14:textId="77777777" w:rsidR="00677469" w:rsidRPr="00B52A5F" w:rsidRDefault="00677469" w:rsidP="00677469">
      <w:pPr>
        <w:tabs>
          <w:tab w:val="left" w:pos="7500"/>
        </w:tabs>
        <w:spacing w:line="276" w:lineRule="auto"/>
        <w:jc w:val="both"/>
        <w:rPr>
          <w:rFonts w:ascii="Times New Roman" w:eastAsia="Aptos" w:hAnsi="Times New Roman" w:cs="Times New Roman"/>
          <w:lang w:val="sr-Cyrl-RS"/>
        </w:rPr>
      </w:pPr>
      <w:r w:rsidRPr="00B52A5F">
        <w:rPr>
          <w:rFonts w:ascii="Times New Roman" w:eastAsia="Aptos" w:hAnsi="Times New Roman" w:cs="Times New Roman"/>
          <w:lang w:val="sr-Cyrl-RS"/>
        </w:rPr>
        <w:t>Анализу припремили:                                                                                  Директор</w:t>
      </w:r>
    </w:p>
    <w:p w14:paraId="6258B2D4" w14:textId="77777777" w:rsidR="003401C8" w:rsidRPr="00B52A5F" w:rsidRDefault="00677469" w:rsidP="00677469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sr-Latn-RS"/>
        </w:rPr>
      </w:pPr>
      <w:r w:rsidRPr="00B52A5F">
        <w:rPr>
          <w:rFonts w:ascii="Times New Roman" w:eastAsia="Aptos" w:hAnsi="Times New Roman" w:cs="Times New Roman"/>
          <w:b/>
          <w:bCs/>
          <w:lang w:val="sr-Cyrl-RS"/>
        </w:rPr>
        <w:t>Др Мајда Иковић,спец.социјалне медицине</w:t>
      </w:r>
    </w:p>
    <w:p w14:paraId="3E3C06DC" w14:textId="65C82CDF" w:rsidR="00677469" w:rsidRPr="00B52A5F" w:rsidRDefault="003401C8" w:rsidP="00677469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sr-Cyrl-RS"/>
        </w:rPr>
      </w:pPr>
      <w:r w:rsidRPr="00B52A5F">
        <w:rPr>
          <w:rFonts w:ascii="Times New Roman" w:eastAsia="Aptos" w:hAnsi="Times New Roman" w:cs="Times New Roman"/>
          <w:b/>
          <w:bCs/>
          <w:lang w:val="sr-Cyrl-RS"/>
        </w:rPr>
        <w:t>субспец.здравственог васпитања</w:t>
      </w:r>
      <w:r w:rsidR="00677469" w:rsidRPr="00B52A5F">
        <w:rPr>
          <w:rFonts w:ascii="Times New Roman" w:eastAsia="Aptos" w:hAnsi="Times New Roman" w:cs="Times New Roman"/>
          <w:b/>
          <w:bCs/>
          <w:lang w:val="sr-Cyrl-RS"/>
        </w:rPr>
        <w:t xml:space="preserve">         </w:t>
      </w:r>
      <w:r w:rsidRPr="00B52A5F">
        <w:rPr>
          <w:rFonts w:ascii="Times New Roman" w:eastAsia="Aptos" w:hAnsi="Times New Roman" w:cs="Times New Roman"/>
          <w:b/>
          <w:bCs/>
          <w:lang w:val="sr-Cyrl-RS"/>
        </w:rPr>
        <w:t xml:space="preserve">              </w:t>
      </w:r>
      <w:r w:rsidR="00677469" w:rsidRPr="00B52A5F">
        <w:rPr>
          <w:rFonts w:ascii="Times New Roman" w:eastAsia="Aptos" w:hAnsi="Times New Roman" w:cs="Times New Roman"/>
          <w:b/>
          <w:bCs/>
          <w:lang w:val="sr-Cyrl-RS"/>
        </w:rPr>
        <w:t xml:space="preserve">           Прим.мр сци.др Шефадил Спахић</w:t>
      </w:r>
    </w:p>
    <w:p w14:paraId="1FE00AED" w14:textId="77777777" w:rsidR="00677469" w:rsidRPr="00B52A5F" w:rsidRDefault="00677469" w:rsidP="00677469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sr-Cyrl-RS"/>
        </w:rPr>
      </w:pPr>
      <w:r w:rsidRPr="00B52A5F">
        <w:rPr>
          <w:rFonts w:ascii="Times New Roman" w:eastAsia="Aptos" w:hAnsi="Times New Roman" w:cs="Times New Roman"/>
          <w:b/>
          <w:bCs/>
          <w:lang w:val="sr-Cyrl-RS"/>
        </w:rPr>
        <w:t>Др Фуад Угљанин,спец.социјалне медицине</w:t>
      </w:r>
    </w:p>
    <w:p w14:paraId="67F1DE4D" w14:textId="44EA20F7" w:rsidR="003401C8" w:rsidRPr="00B52A5F" w:rsidRDefault="003401C8" w:rsidP="00677469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sr-Cyrl-RS"/>
        </w:rPr>
      </w:pPr>
      <w:r w:rsidRPr="00B52A5F">
        <w:rPr>
          <w:rFonts w:ascii="Times New Roman" w:eastAsia="Aptos" w:hAnsi="Times New Roman" w:cs="Times New Roman"/>
          <w:b/>
          <w:bCs/>
          <w:lang w:val="sr-Cyrl-RS"/>
        </w:rPr>
        <w:t xml:space="preserve">субспец.здравственог васпитања                                  </w:t>
      </w:r>
    </w:p>
    <w:p w14:paraId="710FFA3D" w14:textId="77777777" w:rsidR="00677469" w:rsidRPr="00B52A5F" w:rsidRDefault="00677469" w:rsidP="00677469">
      <w:pPr>
        <w:spacing w:line="276" w:lineRule="auto"/>
        <w:jc w:val="both"/>
        <w:rPr>
          <w:rFonts w:ascii="Times New Roman" w:eastAsia="Aptos" w:hAnsi="Times New Roman" w:cs="Times New Roman"/>
          <w:lang w:val="sr-Cyrl-RS"/>
        </w:rPr>
      </w:pPr>
      <w:r w:rsidRPr="00B52A5F">
        <w:rPr>
          <w:rFonts w:ascii="Times New Roman" w:eastAsia="Aptos" w:hAnsi="Times New Roman" w:cs="Times New Roman"/>
          <w:lang w:val="sr-Cyrl-RS"/>
        </w:rPr>
        <w:t>Информатичка припрема података:</w:t>
      </w:r>
    </w:p>
    <w:p w14:paraId="0CFFF5B1" w14:textId="77777777" w:rsidR="00677469" w:rsidRPr="00B52A5F" w:rsidRDefault="00677469" w:rsidP="00677469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sr-Cyrl-RS"/>
        </w:rPr>
      </w:pPr>
      <w:r w:rsidRPr="00B52A5F">
        <w:rPr>
          <w:rFonts w:ascii="Times New Roman" w:eastAsia="Aptos" w:hAnsi="Times New Roman" w:cs="Times New Roman"/>
          <w:b/>
          <w:bCs/>
          <w:lang w:val="sr-Cyrl-RS"/>
        </w:rPr>
        <w:t>Вахедин Црнишанин,дипл.инг.информатике</w:t>
      </w:r>
    </w:p>
    <w:p w14:paraId="32BBF313" w14:textId="77777777" w:rsidR="007A2F24" w:rsidRPr="00B52A5F" w:rsidRDefault="007A2F24" w:rsidP="003A6F8D">
      <w:pPr>
        <w:jc w:val="center"/>
        <w:rPr>
          <w:rFonts w:ascii="Times New Roman" w:eastAsia="Times New Roman" w:hAnsi="Times New Roman" w:cs="Times New Roman"/>
          <w:lang w:val="ru-RU"/>
        </w:rPr>
      </w:pPr>
    </w:p>
    <w:sectPr w:rsidR="007A2F24" w:rsidRPr="00B52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81B51" w14:textId="77777777" w:rsidR="001B2AA7" w:rsidRDefault="001B2AA7" w:rsidP="00725A97">
      <w:pPr>
        <w:spacing w:after="0" w:line="240" w:lineRule="auto"/>
      </w:pPr>
      <w:r>
        <w:separator/>
      </w:r>
    </w:p>
  </w:endnote>
  <w:endnote w:type="continuationSeparator" w:id="0">
    <w:p w14:paraId="529FAB40" w14:textId="77777777" w:rsidR="001B2AA7" w:rsidRDefault="001B2AA7" w:rsidP="0072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62A9E" w14:textId="77777777" w:rsidR="001B2AA7" w:rsidRDefault="001B2AA7" w:rsidP="00725A97">
      <w:pPr>
        <w:spacing w:after="0" w:line="240" w:lineRule="auto"/>
      </w:pPr>
      <w:r>
        <w:separator/>
      </w:r>
    </w:p>
  </w:footnote>
  <w:footnote w:type="continuationSeparator" w:id="0">
    <w:p w14:paraId="3BFE66BC" w14:textId="77777777" w:rsidR="001B2AA7" w:rsidRDefault="001B2AA7" w:rsidP="00725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BE"/>
    <w:rsid w:val="0000537C"/>
    <w:rsid w:val="00015E7E"/>
    <w:rsid w:val="00017489"/>
    <w:rsid w:val="000232E8"/>
    <w:rsid w:val="00032A1B"/>
    <w:rsid w:val="00062BD4"/>
    <w:rsid w:val="000660AB"/>
    <w:rsid w:val="0008394E"/>
    <w:rsid w:val="00087E42"/>
    <w:rsid w:val="000930BD"/>
    <w:rsid w:val="000A36EC"/>
    <w:rsid w:val="000B5A4C"/>
    <w:rsid w:val="000C6C1A"/>
    <w:rsid w:val="000D6752"/>
    <w:rsid w:val="000F3D20"/>
    <w:rsid w:val="0011223C"/>
    <w:rsid w:val="00115062"/>
    <w:rsid w:val="001323C3"/>
    <w:rsid w:val="00133D98"/>
    <w:rsid w:val="0015145B"/>
    <w:rsid w:val="00176FE3"/>
    <w:rsid w:val="001B0225"/>
    <w:rsid w:val="001B2AA7"/>
    <w:rsid w:val="001C2CFF"/>
    <w:rsid w:val="001E0FEE"/>
    <w:rsid w:val="001E4E5A"/>
    <w:rsid w:val="001E6D74"/>
    <w:rsid w:val="001E7CE4"/>
    <w:rsid w:val="00202C1B"/>
    <w:rsid w:val="00207F86"/>
    <w:rsid w:val="00214F07"/>
    <w:rsid w:val="0024178F"/>
    <w:rsid w:val="0026611C"/>
    <w:rsid w:val="00270F7B"/>
    <w:rsid w:val="0028290C"/>
    <w:rsid w:val="00284B0B"/>
    <w:rsid w:val="002B2AC1"/>
    <w:rsid w:val="002B5B28"/>
    <w:rsid w:val="00307455"/>
    <w:rsid w:val="00320AF2"/>
    <w:rsid w:val="00333AD4"/>
    <w:rsid w:val="003401C8"/>
    <w:rsid w:val="0037759B"/>
    <w:rsid w:val="003861BE"/>
    <w:rsid w:val="00386CBE"/>
    <w:rsid w:val="003A6F8D"/>
    <w:rsid w:val="003C30A1"/>
    <w:rsid w:val="003C32C9"/>
    <w:rsid w:val="003D7E29"/>
    <w:rsid w:val="003F01A7"/>
    <w:rsid w:val="003F08F9"/>
    <w:rsid w:val="003F7491"/>
    <w:rsid w:val="00400A97"/>
    <w:rsid w:val="004070F5"/>
    <w:rsid w:val="00427265"/>
    <w:rsid w:val="004328A9"/>
    <w:rsid w:val="00442510"/>
    <w:rsid w:val="004427AF"/>
    <w:rsid w:val="0045005F"/>
    <w:rsid w:val="00455943"/>
    <w:rsid w:val="0046734B"/>
    <w:rsid w:val="00470234"/>
    <w:rsid w:val="004772A0"/>
    <w:rsid w:val="0048144B"/>
    <w:rsid w:val="004862C6"/>
    <w:rsid w:val="0049224D"/>
    <w:rsid w:val="004E0F98"/>
    <w:rsid w:val="004E1095"/>
    <w:rsid w:val="004F16E5"/>
    <w:rsid w:val="00515ABA"/>
    <w:rsid w:val="0052672F"/>
    <w:rsid w:val="00555813"/>
    <w:rsid w:val="00564A38"/>
    <w:rsid w:val="005670A8"/>
    <w:rsid w:val="00567730"/>
    <w:rsid w:val="005765FC"/>
    <w:rsid w:val="005A2BBE"/>
    <w:rsid w:val="005C048A"/>
    <w:rsid w:val="005C5631"/>
    <w:rsid w:val="005E522A"/>
    <w:rsid w:val="005F0205"/>
    <w:rsid w:val="005F17C6"/>
    <w:rsid w:val="005F201F"/>
    <w:rsid w:val="0063266E"/>
    <w:rsid w:val="0064591E"/>
    <w:rsid w:val="006540D8"/>
    <w:rsid w:val="00662505"/>
    <w:rsid w:val="00677469"/>
    <w:rsid w:val="006776B5"/>
    <w:rsid w:val="006A116F"/>
    <w:rsid w:val="006A285F"/>
    <w:rsid w:val="006A2CE0"/>
    <w:rsid w:val="006B6352"/>
    <w:rsid w:val="006B7AAA"/>
    <w:rsid w:val="006F4BBD"/>
    <w:rsid w:val="006F5E71"/>
    <w:rsid w:val="006F610B"/>
    <w:rsid w:val="00701660"/>
    <w:rsid w:val="00705697"/>
    <w:rsid w:val="00721E02"/>
    <w:rsid w:val="00725A97"/>
    <w:rsid w:val="007565CC"/>
    <w:rsid w:val="0076023E"/>
    <w:rsid w:val="00760FE5"/>
    <w:rsid w:val="0076492C"/>
    <w:rsid w:val="007A2F24"/>
    <w:rsid w:val="007C71C8"/>
    <w:rsid w:val="007E0BA6"/>
    <w:rsid w:val="008020F9"/>
    <w:rsid w:val="00807DCE"/>
    <w:rsid w:val="00820E69"/>
    <w:rsid w:val="0085240B"/>
    <w:rsid w:val="00875075"/>
    <w:rsid w:val="00884756"/>
    <w:rsid w:val="008902D8"/>
    <w:rsid w:val="008918B1"/>
    <w:rsid w:val="008954A6"/>
    <w:rsid w:val="008B3806"/>
    <w:rsid w:val="008C2DF5"/>
    <w:rsid w:val="008D576A"/>
    <w:rsid w:val="008E129C"/>
    <w:rsid w:val="008E367A"/>
    <w:rsid w:val="008F7F98"/>
    <w:rsid w:val="00907293"/>
    <w:rsid w:val="00936FDE"/>
    <w:rsid w:val="009433A7"/>
    <w:rsid w:val="00955849"/>
    <w:rsid w:val="009605F1"/>
    <w:rsid w:val="00980856"/>
    <w:rsid w:val="009825A5"/>
    <w:rsid w:val="009A49E2"/>
    <w:rsid w:val="009B5791"/>
    <w:rsid w:val="009E6E3C"/>
    <w:rsid w:val="009F2922"/>
    <w:rsid w:val="00A04711"/>
    <w:rsid w:val="00A34453"/>
    <w:rsid w:val="00A34A17"/>
    <w:rsid w:val="00A463C7"/>
    <w:rsid w:val="00A5466F"/>
    <w:rsid w:val="00A956DD"/>
    <w:rsid w:val="00AB54DC"/>
    <w:rsid w:val="00AD0B2C"/>
    <w:rsid w:val="00AD1281"/>
    <w:rsid w:val="00B046A5"/>
    <w:rsid w:val="00B25714"/>
    <w:rsid w:val="00B3441B"/>
    <w:rsid w:val="00B52A5F"/>
    <w:rsid w:val="00B8687C"/>
    <w:rsid w:val="00B90560"/>
    <w:rsid w:val="00B91654"/>
    <w:rsid w:val="00BA2C02"/>
    <w:rsid w:val="00BB0477"/>
    <w:rsid w:val="00BB6FB6"/>
    <w:rsid w:val="00BE0A11"/>
    <w:rsid w:val="00C22C73"/>
    <w:rsid w:val="00C27790"/>
    <w:rsid w:val="00C477FA"/>
    <w:rsid w:val="00C51410"/>
    <w:rsid w:val="00C73E60"/>
    <w:rsid w:val="00C74BA9"/>
    <w:rsid w:val="00C8629F"/>
    <w:rsid w:val="00C86525"/>
    <w:rsid w:val="00C87EE0"/>
    <w:rsid w:val="00CA3D5B"/>
    <w:rsid w:val="00CB5620"/>
    <w:rsid w:val="00CC3AA2"/>
    <w:rsid w:val="00CC51DC"/>
    <w:rsid w:val="00CC5E07"/>
    <w:rsid w:val="00CE03EE"/>
    <w:rsid w:val="00CF083A"/>
    <w:rsid w:val="00D01871"/>
    <w:rsid w:val="00D67AFE"/>
    <w:rsid w:val="00DB5923"/>
    <w:rsid w:val="00DC0097"/>
    <w:rsid w:val="00DC4E25"/>
    <w:rsid w:val="00DE423D"/>
    <w:rsid w:val="00E22047"/>
    <w:rsid w:val="00E42E40"/>
    <w:rsid w:val="00E5335A"/>
    <w:rsid w:val="00E57C97"/>
    <w:rsid w:val="00EF5955"/>
    <w:rsid w:val="00F22691"/>
    <w:rsid w:val="00F54528"/>
    <w:rsid w:val="00F632D6"/>
    <w:rsid w:val="00F65CF6"/>
    <w:rsid w:val="00F86A9D"/>
    <w:rsid w:val="00F97040"/>
    <w:rsid w:val="00FA67BE"/>
    <w:rsid w:val="00FC0013"/>
    <w:rsid w:val="00FC6B68"/>
    <w:rsid w:val="00FF0338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03E02"/>
  <w15:chartTrackingRefBased/>
  <w15:docId w15:val="{BB954F2A-5D36-486C-A6F7-0672A147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BBE"/>
  </w:style>
  <w:style w:type="paragraph" w:styleId="Heading1">
    <w:name w:val="heading 1"/>
    <w:basedOn w:val="Normal"/>
    <w:next w:val="Normal"/>
    <w:link w:val="Heading1Char"/>
    <w:uiPriority w:val="9"/>
    <w:qFormat/>
    <w:rsid w:val="005A2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B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B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B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B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B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B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B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B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B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BB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E367A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4">
    <w:name w:val="List Table 2 Accent 4"/>
    <w:basedOn w:val="TableNormal"/>
    <w:uiPriority w:val="47"/>
    <w:rsid w:val="006A285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25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A97"/>
  </w:style>
  <w:style w:type="paragraph" w:styleId="Footer">
    <w:name w:val="footer"/>
    <w:basedOn w:val="Normal"/>
    <w:link w:val="FooterChar"/>
    <w:uiPriority w:val="99"/>
    <w:unhideWhenUsed/>
    <w:rsid w:val="00725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A97"/>
  </w:style>
  <w:style w:type="paragraph" w:styleId="NoSpacing">
    <w:name w:val="No Spacing"/>
    <w:uiPriority w:val="1"/>
    <w:qFormat/>
    <w:rsid w:val="00CC5E07"/>
    <w:pPr>
      <w:spacing w:after="0" w:line="240" w:lineRule="auto"/>
    </w:pPr>
  </w:style>
  <w:style w:type="table" w:customStyle="1" w:styleId="LightList-Accent41">
    <w:name w:val="Light List - Accent 41"/>
    <w:basedOn w:val="TableNormal"/>
    <w:next w:val="LightList-Accent4"/>
    <w:uiPriority w:val="61"/>
    <w:rsid w:val="003861BE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861B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rsid w:val="00176FE3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76FE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Table5Dark-Accent2">
    <w:name w:val="List Table 5 Dark Accent 2"/>
    <w:basedOn w:val="TableNormal"/>
    <w:uiPriority w:val="50"/>
    <w:rsid w:val="00DC4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2">
    <w:name w:val="List Table 6 Colorful Accent 2"/>
    <w:basedOn w:val="TableNormal"/>
    <w:uiPriority w:val="51"/>
    <w:rsid w:val="00DC4E25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DC4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26" Type="http://schemas.openxmlformats.org/officeDocument/2006/relationships/chart" Target="charts/chart20.xml"/><Relationship Id="rId39" Type="http://schemas.openxmlformats.org/officeDocument/2006/relationships/chart" Target="charts/chart33.xml"/><Relationship Id="rId21" Type="http://schemas.openxmlformats.org/officeDocument/2006/relationships/chart" Target="charts/chart15.xml"/><Relationship Id="rId34" Type="http://schemas.openxmlformats.org/officeDocument/2006/relationships/chart" Target="charts/chart28.xml"/><Relationship Id="rId42" Type="http://schemas.openxmlformats.org/officeDocument/2006/relationships/chart" Target="charts/chart36.xml"/><Relationship Id="rId47" Type="http://schemas.openxmlformats.org/officeDocument/2006/relationships/chart" Target="charts/chart41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6" Type="http://schemas.openxmlformats.org/officeDocument/2006/relationships/chart" Target="charts/chart10.xml"/><Relationship Id="rId29" Type="http://schemas.openxmlformats.org/officeDocument/2006/relationships/chart" Target="charts/chart23.xml"/><Relationship Id="rId11" Type="http://schemas.openxmlformats.org/officeDocument/2006/relationships/chart" Target="charts/chart5.xml"/><Relationship Id="rId24" Type="http://schemas.openxmlformats.org/officeDocument/2006/relationships/chart" Target="charts/chart18.xml"/><Relationship Id="rId32" Type="http://schemas.openxmlformats.org/officeDocument/2006/relationships/chart" Target="charts/chart26.xml"/><Relationship Id="rId37" Type="http://schemas.openxmlformats.org/officeDocument/2006/relationships/chart" Target="charts/chart31.xml"/><Relationship Id="rId40" Type="http://schemas.openxmlformats.org/officeDocument/2006/relationships/chart" Target="charts/chart34.xml"/><Relationship Id="rId45" Type="http://schemas.openxmlformats.org/officeDocument/2006/relationships/chart" Target="charts/chart39.xml"/><Relationship Id="rId5" Type="http://schemas.openxmlformats.org/officeDocument/2006/relationships/endnotes" Target="endnotes.xm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28" Type="http://schemas.openxmlformats.org/officeDocument/2006/relationships/chart" Target="charts/chart22.xml"/><Relationship Id="rId36" Type="http://schemas.openxmlformats.org/officeDocument/2006/relationships/chart" Target="charts/chart30.xml"/><Relationship Id="rId49" Type="http://schemas.openxmlformats.org/officeDocument/2006/relationships/theme" Target="theme/theme1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31" Type="http://schemas.openxmlformats.org/officeDocument/2006/relationships/chart" Target="charts/chart25.xml"/><Relationship Id="rId44" Type="http://schemas.openxmlformats.org/officeDocument/2006/relationships/chart" Target="charts/chart38.xml"/><Relationship Id="rId4" Type="http://schemas.openxmlformats.org/officeDocument/2006/relationships/footnotes" Target="footnote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Relationship Id="rId27" Type="http://schemas.openxmlformats.org/officeDocument/2006/relationships/chart" Target="charts/chart21.xml"/><Relationship Id="rId30" Type="http://schemas.openxmlformats.org/officeDocument/2006/relationships/chart" Target="charts/chart24.xml"/><Relationship Id="rId35" Type="http://schemas.openxmlformats.org/officeDocument/2006/relationships/chart" Target="charts/chart29.xml"/><Relationship Id="rId43" Type="http://schemas.openxmlformats.org/officeDocument/2006/relationships/chart" Target="charts/chart37.xml"/><Relationship Id="rId48" Type="http://schemas.openxmlformats.org/officeDocument/2006/relationships/fontTable" Target="fontTable.xml"/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chart" Target="charts/chart19.xml"/><Relationship Id="rId33" Type="http://schemas.openxmlformats.org/officeDocument/2006/relationships/chart" Target="charts/chart27.xml"/><Relationship Id="rId38" Type="http://schemas.openxmlformats.org/officeDocument/2006/relationships/chart" Target="charts/chart32.xml"/><Relationship Id="rId46" Type="http://schemas.openxmlformats.org/officeDocument/2006/relationships/chart" Target="charts/chart40.xml"/><Relationship Id="rId20" Type="http://schemas.openxmlformats.org/officeDocument/2006/relationships/chart" Target="charts/chart14.xml"/><Relationship Id="rId41" Type="http://schemas.openxmlformats.org/officeDocument/2006/relationships/chart" Target="charts/chart35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3.bin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8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10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12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25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3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28.xlsx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4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29.xlsx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5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Microsoft_Excel_Worksheet30.xlsx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26.xml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7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Microsoft_Excel_Worksheet32.xlsx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28.xml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9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Microsoft_Excel_Worksheet34.xlsx"/></Relationships>
</file>

<file path=word/charts/_rels/chart3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30.xml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1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package" Target="../embeddings/Microsoft_Excel_Worksheet36.xlsx"/></Relationships>
</file>

<file path=word/charts/_rels/chart4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3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/>
            </a:pPr>
            <a:r>
              <a:rPr lang="sr-Cyrl-RS" sz="1100"/>
              <a:t>Структура</a:t>
            </a:r>
            <a:r>
              <a:rPr lang="sr-Cyrl-RS" sz="1100" baseline="0"/>
              <a:t> испитаника према полу</a:t>
            </a:r>
            <a:endParaRPr lang="en-US" sz="1100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083333333333333"/>
          <c:y val="0.29220727617381181"/>
          <c:w val="0.81388888888888944"/>
          <c:h val="0.55011300670749486"/>
        </c:manualLayout>
      </c:layout>
      <c:pie3D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'[tabele zadovoljstvo 2025.xlsx]одрасли'!$B$93:$B$94</c:f>
              <c:strCache>
                <c:ptCount val="2"/>
                <c:pt idx="0">
                  <c:v>Мушкарци</c:v>
                </c:pt>
                <c:pt idx="1">
                  <c:v>Жене</c:v>
                </c:pt>
              </c:strCache>
            </c:strRef>
          </c:cat>
          <c:val>
            <c:numRef>
              <c:f>'[tabele zadovoljstvo 2025.xlsx]одрасли'!$C$93:$C$94</c:f>
              <c:numCache>
                <c:formatCode>0.00%</c:formatCode>
                <c:ptCount val="2"/>
                <c:pt idx="0">
                  <c:v>0.55200000000000005</c:v>
                </c:pt>
                <c:pt idx="1">
                  <c:v>0.44800000000000001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1D-46AE-BD48-F61F3F44D1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sr-Cyrl-RS" sz="1200"/>
              <a:t>Структура</a:t>
            </a:r>
            <a:r>
              <a:rPr lang="sr-Cyrl-RS" sz="1200" baseline="0"/>
              <a:t> анкетираних према завршеној школи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-1.1111111111111122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884-4F88-B0A5-B3468F6DA7B9}"/>
                </c:ext>
              </c:extLst>
            </c:dLbl>
            <c:dLbl>
              <c:idx val="1"/>
              <c:layout>
                <c:manualLayout>
                  <c:x val="1.3888888888888852E-2"/>
                  <c:y val="-6.48148148148148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884-4F88-B0A5-B3468F6DA7B9}"/>
                </c:ext>
              </c:extLst>
            </c:dLbl>
            <c:dLbl>
              <c:idx val="2"/>
              <c:layout>
                <c:manualLayout>
                  <c:x val="1.3888888888888904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884-4F88-B0A5-B3468F6DA7B9}"/>
                </c:ext>
              </c:extLst>
            </c:dLbl>
            <c:dLbl>
              <c:idx val="3"/>
              <c:layout>
                <c:manualLayout>
                  <c:x val="4.1666666666666567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884-4F88-B0A5-B3468F6DA7B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'[tabele zadovoljstvo 2025.xlsx]одрасли'!$B$106:$B$109</c:f>
              <c:strCache>
                <c:ptCount val="4"/>
                <c:pt idx="0">
                  <c:v>Незавршена основна школа</c:v>
                </c:pt>
                <c:pt idx="1">
                  <c:v>Основна школа</c:v>
                </c:pt>
                <c:pt idx="2">
                  <c:v>Средња школа</c:v>
                </c:pt>
                <c:pt idx="3">
                  <c:v>Виша и висока школа</c:v>
                </c:pt>
              </c:strCache>
            </c:strRef>
          </c:cat>
          <c:val>
            <c:numRef>
              <c:f>'[tabele zadovoljstvo 2025.xlsx]одрасли'!$C$106:$C$109</c:f>
              <c:numCache>
                <c:formatCode>0.00%</c:formatCode>
                <c:ptCount val="4"/>
                <c:pt idx="0">
                  <c:v>5.3999999999999999E-2</c:v>
                </c:pt>
                <c:pt idx="1">
                  <c:v>0.153</c:v>
                </c:pt>
                <c:pt idx="2">
                  <c:v>0.52800000000000002</c:v>
                </c:pt>
                <c:pt idx="3">
                  <c:v>0.26500000000000001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884-4F88-B0A5-B3468F6DA7B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6391296"/>
        <c:axId val="136397184"/>
        <c:axId val="0"/>
      </c:bar3DChart>
      <c:catAx>
        <c:axId val="1363912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6397184"/>
        <c:crosses val="autoZero"/>
        <c:auto val="1"/>
        <c:lblAlgn val="ctr"/>
        <c:lblOffset val="100"/>
        <c:noMultiLvlLbl val="0"/>
      </c:catAx>
      <c:valAx>
        <c:axId val="136397184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3639129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'[tabele zadovoljstvo 2025.xlsx]одрасли'!$H$120:$H$124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Осредње</c:v>
                </c:pt>
                <c:pt idx="3">
                  <c:v>Добро</c:v>
                </c:pt>
                <c:pt idx="4">
                  <c:v>Веома добро</c:v>
                </c:pt>
              </c:strCache>
            </c:strRef>
          </c:cat>
          <c:val>
            <c:numRef>
              <c:f>'[tabele zadovoljstvo 2025.xlsx]одрасли'!$I$120:$I$124</c:f>
              <c:numCache>
                <c:formatCode>0.00%</c:formatCode>
                <c:ptCount val="5"/>
                <c:pt idx="0">
                  <c:v>2.3E-2</c:v>
                </c:pt>
                <c:pt idx="1">
                  <c:v>4.8000000000000001E-2</c:v>
                </c:pt>
                <c:pt idx="2">
                  <c:v>0.249</c:v>
                </c:pt>
                <c:pt idx="3">
                  <c:v>0.498</c:v>
                </c:pt>
                <c:pt idx="4">
                  <c:v>0.182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E6-4510-9426-23003246FCD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90905855"/>
        <c:axId val="1690907775"/>
      </c:barChart>
      <c:catAx>
        <c:axId val="169090585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90907775"/>
        <c:crosses val="autoZero"/>
        <c:auto val="1"/>
        <c:lblAlgn val="ctr"/>
        <c:lblOffset val="100"/>
        <c:noMultiLvlLbl val="0"/>
      </c:catAx>
      <c:valAx>
        <c:axId val="1690907775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909058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sr-Cyrl-RS" sz="1200"/>
              <a:t>Дужина</a:t>
            </a:r>
            <a:r>
              <a:rPr lang="sr-Cyrl-RS" sz="1200" baseline="0"/>
              <a:t> чекања на преглед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2.500000000000000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ABA-4C2E-B7DC-EC0461C2517D}"/>
                </c:ext>
              </c:extLst>
            </c:dLbl>
            <c:dLbl>
              <c:idx val="1"/>
              <c:layout>
                <c:manualLayout>
                  <c:x val="2.5000000000000001E-2"/>
                  <c:y val="-8.33333333333334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BA-4C2E-B7DC-EC0461C2517D}"/>
                </c:ext>
              </c:extLst>
            </c:dLbl>
            <c:dLbl>
              <c:idx val="2"/>
              <c:layout>
                <c:manualLayout>
                  <c:x val="1.3888888888888904E-2"/>
                  <c:y val="-4.6296296296296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ABA-4C2E-B7DC-EC0461C2517D}"/>
                </c:ext>
              </c:extLst>
            </c:dLbl>
            <c:dLbl>
              <c:idx val="3"/>
              <c:layout>
                <c:manualLayout>
                  <c:x val="2.5000000000000001E-2"/>
                  <c:y val="-6.48148148148148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BA-4C2E-B7DC-EC0461C2517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одрасли!$B$129:$B$132</c:f>
              <c:strCache>
                <c:ptCount val="4"/>
                <c:pt idx="0">
                  <c:v>Примљен/а истог дана</c:v>
                </c:pt>
                <c:pt idx="1">
                  <c:v>Од 1-5 дана</c:v>
                </c:pt>
                <c:pt idx="2">
                  <c:v>Од 6- 15 дана</c:v>
                </c:pt>
                <c:pt idx="3">
                  <c:v>Више од 15 дана</c:v>
                </c:pt>
              </c:strCache>
            </c:strRef>
          </c:cat>
          <c:val>
            <c:numRef>
              <c:f>одрасли!$C$129:$C$132</c:f>
              <c:numCache>
                <c:formatCode>0.00%</c:formatCode>
                <c:ptCount val="4"/>
                <c:pt idx="0">
                  <c:v>0.80400000000000005</c:v>
                </c:pt>
                <c:pt idx="1">
                  <c:v>8.4000000000000005E-2</c:v>
                </c:pt>
                <c:pt idx="2">
                  <c:v>4.9000000000000002E-2</c:v>
                </c:pt>
                <c:pt idx="3">
                  <c:v>6.4000000000000001E-2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ABA-4C2E-B7DC-EC0461C2517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6327552"/>
        <c:axId val="136329088"/>
        <c:axId val="0"/>
      </c:bar3DChart>
      <c:catAx>
        <c:axId val="136327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6329088"/>
        <c:crosses val="autoZero"/>
        <c:auto val="1"/>
        <c:lblAlgn val="ctr"/>
        <c:lblOffset val="100"/>
        <c:noMultiLvlLbl val="0"/>
      </c:catAx>
      <c:valAx>
        <c:axId val="136329088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13632755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sr-Cyrl-RS" sz="1400"/>
              <a:t>Скрининг прегледи</a:t>
            </a:r>
            <a:endParaRPr lang="en-US" sz="14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одрасли!$C$155</c:f>
              <c:strCache>
                <c:ptCount val="1"/>
                <c:pt idx="0">
                  <c:v>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одрасли!$B$156:$B$161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одрасли!$C$156:$C$161</c:f>
              <c:numCache>
                <c:formatCode>0.00%</c:formatCode>
                <c:ptCount val="6"/>
                <c:pt idx="0">
                  <c:v>0.48399999999999999</c:v>
                </c:pt>
                <c:pt idx="1">
                  <c:v>0.33700000000000002</c:v>
                </c:pt>
                <c:pt idx="2">
                  <c:v>0.317</c:v>
                </c:pt>
                <c:pt idx="3">
                  <c:v>0.36599999999999999</c:v>
                </c:pt>
                <c:pt idx="4">
                  <c:v>0.41</c:v>
                </c:pt>
                <c:pt idx="5">
                  <c:v>0.39800000000000002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03-42FE-BEFD-43E643E881F2}"/>
            </c:ext>
          </c:extLst>
        </c:ser>
        <c:ser>
          <c:idx val="1"/>
          <c:order val="1"/>
          <c:tx>
            <c:strRef>
              <c:f>одрасли!$D$155</c:f>
              <c:strCache>
                <c:ptCount val="1"/>
                <c:pt idx="0">
                  <c:v>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одрасли!$B$156:$B$161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одрасли!$D$156:$D$161</c:f>
              <c:numCache>
                <c:formatCode>0.00%</c:formatCode>
                <c:ptCount val="6"/>
                <c:pt idx="0">
                  <c:v>0.29599999999999999</c:v>
                </c:pt>
                <c:pt idx="1">
                  <c:v>0.32700000000000001</c:v>
                </c:pt>
                <c:pt idx="2">
                  <c:v>0.33700000000000002</c:v>
                </c:pt>
                <c:pt idx="3">
                  <c:v>0.33700000000000002</c:v>
                </c:pt>
                <c:pt idx="4">
                  <c:v>0.33100000000000002</c:v>
                </c:pt>
                <c:pt idx="5">
                  <c:v>0.29299999999999998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03-42FE-BEFD-43E643E881F2}"/>
            </c:ext>
          </c:extLst>
        </c:ser>
        <c:ser>
          <c:idx val="2"/>
          <c:order val="2"/>
          <c:tx>
            <c:strRef>
              <c:f>одрасли!$E$155</c:f>
              <c:strCache>
                <c:ptCount val="1"/>
                <c:pt idx="0">
                  <c:v>Не знам/Не сећам се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одрасли!$B$156:$B$161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одрасли!$E$156:$E$161</c:f>
              <c:numCache>
                <c:formatCode>0.00%</c:formatCode>
                <c:ptCount val="6"/>
                <c:pt idx="0">
                  <c:v>0.10299999999999999</c:v>
                </c:pt>
                <c:pt idx="1">
                  <c:v>0.109</c:v>
                </c:pt>
                <c:pt idx="2">
                  <c:v>8.5999999999999993E-2</c:v>
                </c:pt>
                <c:pt idx="3">
                  <c:v>0.126</c:v>
                </c:pt>
                <c:pt idx="4">
                  <c:v>8.5999999999999993E-2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03-42FE-BEFD-43E643E881F2}"/>
            </c:ext>
          </c:extLst>
        </c:ser>
        <c:ser>
          <c:idx val="3"/>
          <c:order val="3"/>
          <c:tx>
            <c:strRef>
              <c:f>одрасли!$F$155</c:f>
              <c:strCache>
                <c:ptCount val="1"/>
                <c:pt idx="0">
                  <c:v>Не односи се на мене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одрасли!$B$156:$B$161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одрасли!$F$156:$F$161</c:f>
              <c:numCache>
                <c:formatCode>0.00%</c:formatCode>
                <c:ptCount val="6"/>
                <c:pt idx="0">
                  <c:v>0.11700000000000001</c:v>
                </c:pt>
                <c:pt idx="1">
                  <c:v>0.22800000000000001</c:v>
                </c:pt>
                <c:pt idx="2">
                  <c:v>0.26</c:v>
                </c:pt>
                <c:pt idx="3">
                  <c:v>0.17199999999999999</c:v>
                </c:pt>
                <c:pt idx="4">
                  <c:v>0.17299999999999999</c:v>
                </c:pt>
                <c:pt idx="5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C03-42FE-BEFD-43E643E881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138615424"/>
        <c:axId val="138633600"/>
        <c:axId val="0"/>
      </c:bar3DChart>
      <c:catAx>
        <c:axId val="13861542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633600"/>
        <c:crosses val="autoZero"/>
        <c:auto val="1"/>
        <c:lblAlgn val="ctr"/>
        <c:lblOffset val="100"/>
        <c:noMultiLvlLbl val="0"/>
      </c:catAx>
      <c:valAx>
        <c:axId val="138633600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3861542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/>
            </a:pPr>
            <a:r>
              <a:rPr lang="sr-Cyrl-RS" sz="1100"/>
              <a:t>Задовољство радом медицинске сестре</a:t>
            </a:r>
            <a:endParaRPr lang="en-US" sz="1100"/>
          </a:p>
        </c:rich>
      </c:tx>
      <c:layout>
        <c:manualLayout>
          <c:xMode val="edge"/>
          <c:yMode val="edge"/>
          <c:x val="0.22262489063867005"/>
          <c:y val="1.851851851851853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-5.5555555555555558E-3"/>
                  <c:y val="-5.55555555555555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EF3-4EC5-9C15-BEFFBD0C98C0}"/>
                </c:ext>
              </c:extLst>
            </c:dLbl>
            <c:dLbl>
              <c:idx val="1"/>
              <c:layout>
                <c:manualLayout>
                  <c:x val="2.2222222222222244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EF3-4EC5-9C15-BEFFBD0C98C0}"/>
                </c:ext>
              </c:extLst>
            </c:dLbl>
            <c:dLbl>
              <c:idx val="2"/>
              <c:layout>
                <c:manualLayout>
                  <c:x val="1.9444444444444445E-2"/>
                  <c:y val="-6.48148148148148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EF3-4EC5-9C15-BEFFBD0C98C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одрасли!$B$171:$B$173</c:f>
              <c:strCache>
                <c:ptCount val="3"/>
                <c:pt idx="0">
                  <c:v>Поштовање и љубазност</c:v>
                </c:pt>
                <c:pt idx="1">
                  <c:v>Информације које пружају мед.сестре</c:v>
                </c:pt>
                <c:pt idx="2">
                  <c:v>Сарадња медицинска сестра-лекар</c:v>
                </c:pt>
              </c:strCache>
            </c:strRef>
          </c:cat>
          <c:val>
            <c:numRef>
              <c:f>одрасли!$C$171:$C$173</c:f>
              <c:numCache>
                <c:formatCode>0.00</c:formatCode>
                <c:ptCount val="3"/>
                <c:pt idx="0" formatCode="General">
                  <c:v>4.68</c:v>
                </c:pt>
                <c:pt idx="1">
                  <c:v>4.8099999999999996</c:v>
                </c:pt>
                <c:pt idx="2" formatCode="General">
                  <c:v>4.74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F3-4EC5-9C15-BEFFBD0C98C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8658560"/>
        <c:axId val="138660096"/>
        <c:axId val="0"/>
      </c:bar3DChart>
      <c:catAx>
        <c:axId val="1386585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38660096"/>
        <c:crosses val="autoZero"/>
        <c:auto val="1"/>
        <c:lblAlgn val="ctr"/>
        <c:lblOffset val="100"/>
        <c:noMultiLvlLbl val="0"/>
      </c:catAx>
      <c:valAx>
        <c:axId val="1386600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865856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3"/>
    </mc:Choice>
    <mc:Fallback>
      <c:style val="2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sr-Cyrl-RS" sz="1200"/>
              <a:t>Задовољство</a:t>
            </a:r>
            <a:r>
              <a:rPr lang="sr-Cyrl-RS" sz="1200" baseline="0"/>
              <a:t> корисника изабраним лекаром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580052493438331E-2"/>
          <c:y val="0.19432888597258677"/>
          <c:w val="0.90630883639545112"/>
          <c:h val="0.38217847769028923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одрасли!$B$189:$B$194</c:f>
              <c:strCache>
                <c:ptCount val="6"/>
                <c:pt idx="0">
                  <c:v>Поштовање и љубазност</c:v>
                </c:pt>
                <c:pt idx="1">
                  <c:v>Лекар познаје личну ситуацију</c:v>
                </c:pt>
                <c:pt idx="2">
                  <c:v>Лекар познаје проблеме и болести од раније</c:v>
                </c:pt>
                <c:pt idx="3">
                  <c:v>Време и пажња коју лекар посвећује током прегледа</c:v>
                </c:pt>
                <c:pt idx="4">
                  <c:v>Објашњења и информације о болестима и лековима које преписује</c:v>
                </c:pt>
                <c:pt idx="5">
                  <c:v>Пружање подршке и мотивација да се лакше избрите са здравственим проблемима</c:v>
                </c:pt>
              </c:strCache>
            </c:strRef>
          </c:cat>
          <c:val>
            <c:numRef>
              <c:f>одрасли!$C$189:$C$194</c:f>
              <c:numCache>
                <c:formatCode>General</c:formatCode>
                <c:ptCount val="6"/>
                <c:pt idx="0">
                  <c:v>4.76</c:v>
                </c:pt>
                <c:pt idx="1">
                  <c:v>4.5599999999999996</c:v>
                </c:pt>
                <c:pt idx="2">
                  <c:v>4.53</c:v>
                </c:pt>
                <c:pt idx="3">
                  <c:v>4.71</c:v>
                </c:pt>
                <c:pt idx="4">
                  <c:v>4.7</c:v>
                </c:pt>
                <c:pt idx="5">
                  <c:v>4.75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11-4659-922E-0D9C9798854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38672384"/>
        <c:axId val="138825728"/>
        <c:axId val="0"/>
      </c:bar3DChart>
      <c:catAx>
        <c:axId val="1386723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8825728"/>
        <c:crosses val="autoZero"/>
        <c:auto val="1"/>
        <c:lblAlgn val="ctr"/>
        <c:lblOffset val="100"/>
        <c:noMultiLvlLbl val="0"/>
      </c:catAx>
      <c:valAx>
        <c:axId val="13882572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8672384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sr-Cyrl-RS" sz="1200"/>
              <a:t>Услуга и организација у</a:t>
            </a:r>
            <a:r>
              <a:rPr lang="sr-Cyrl-RS" sz="1200" baseline="0"/>
              <a:t> служби за одрасле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одрасли!$B$213:$B$225</c:f>
              <c:strCache>
                <c:ptCount val="13"/>
                <c:pt idx="0">
                  <c:v>Радно време</c:v>
                </c:pt>
                <c:pt idx="1">
                  <c:v>Доступност лекара викендом</c:v>
                </c:pt>
                <c:pt idx="2">
                  <c:v>Доступност инвалидима и особама у колицима</c:v>
                </c:pt>
                <c:pt idx="3">
                  <c:v>Број места за седење у чекаоници</c:v>
                </c:pt>
                <c:pt idx="4">
                  <c:v>Време чекања до посете у чекаоници</c:v>
                </c:pt>
                <c:pt idx="5">
                  <c:v>Могућност телефонске комуникације са лекаром и добијања савета у току радног времена</c:v>
                </c:pt>
                <c:pt idx="6">
                  <c:v>Могућност прегледа код лекара истог дана у случају хитности</c:v>
                </c:pt>
                <c:pt idx="7">
                  <c:v>Расположивост одговарајућег кадра у установи</c:v>
                </c:pt>
                <c:pt idx="8">
                  <c:v>Интернет страница установе</c:v>
                </c:pt>
                <c:pt idx="9">
                  <c:v>Медицинска опрема у установи</c:v>
                </c:pt>
                <c:pt idx="10">
                  <c:v>Хигијена установе</c:v>
                </c:pt>
                <c:pt idx="11">
                  <c:v>Паркинг испред установе</c:v>
                </c:pt>
                <c:pt idx="12">
                  <c:v>Процедура у поступку жалбе код повреде права пацијената</c:v>
                </c:pt>
              </c:strCache>
            </c:strRef>
          </c:cat>
          <c:val>
            <c:numRef>
              <c:f>одрасли!$C$213:$C$225</c:f>
              <c:numCache>
                <c:formatCode>General</c:formatCode>
                <c:ptCount val="13"/>
                <c:pt idx="0">
                  <c:v>4.8600000000000003</c:v>
                </c:pt>
                <c:pt idx="1">
                  <c:v>4.87</c:v>
                </c:pt>
                <c:pt idx="2">
                  <c:v>4.76</c:v>
                </c:pt>
                <c:pt idx="3">
                  <c:v>4.79</c:v>
                </c:pt>
                <c:pt idx="4">
                  <c:v>4.7699999999999996</c:v>
                </c:pt>
                <c:pt idx="5">
                  <c:v>4.76</c:v>
                </c:pt>
                <c:pt idx="6">
                  <c:v>4.7300000000000004</c:v>
                </c:pt>
                <c:pt idx="7">
                  <c:v>4.7300000000000004</c:v>
                </c:pt>
                <c:pt idx="8">
                  <c:v>4.68</c:v>
                </c:pt>
                <c:pt idx="9">
                  <c:v>4.72</c:v>
                </c:pt>
                <c:pt idx="10">
                  <c:v>4.67</c:v>
                </c:pt>
                <c:pt idx="11">
                  <c:v>4.6500000000000004</c:v>
                </c:pt>
                <c:pt idx="12">
                  <c:v>4.79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D6-4452-9607-AB21A3E9BAB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8739712"/>
        <c:axId val="138741248"/>
        <c:axId val="0"/>
      </c:bar3DChart>
      <c:catAx>
        <c:axId val="13873971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741248"/>
        <c:crosses val="autoZero"/>
        <c:auto val="1"/>
        <c:lblAlgn val="ctr"/>
        <c:lblOffset val="100"/>
        <c:noMultiLvlLbl val="0"/>
      </c:catAx>
      <c:valAx>
        <c:axId val="1387412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873971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sr-Cyrl-RS" sz="1200"/>
              <a:t>Разлози</a:t>
            </a:r>
            <a:r>
              <a:rPr lang="sr-Cyrl-RS" sz="1200" baseline="0"/>
              <a:t> не одласка на преглед код изабраног лекара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797661854768154"/>
          <c:y val="0.27191163604549429"/>
          <c:w val="0.59523381452318458"/>
          <c:h val="0.67716243802857978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одрасли!$C$241</c:f>
              <c:strCache>
                <c:ptCount val="1"/>
                <c:pt idx="0">
                  <c:v>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одрасли!$B$242:$B$246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одрасли!$C$242:$C$246</c:f>
              <c:numCache>
                <c:formatCode>0.00%</c:formatCode>
                <c:ptCount val="5"/>
                <c:pt idx="0">
                  <c:v>0.26400000000000001</c:v>
                </c:pt>
                <c:pt idx="1">
                  <c:v>0.151</c:v>
                </c:pt>
                <c:pt idx="2">
                  <c:v>0.245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3D-403B-B5A9-CB5D0DDEE62B}"/>
            </c:ext>
          </c:extLst>
        </c:ser>
        <c:ser>
          <c:idx val="1"/>
          <c:order val="1"/>
          <c:tx>
            <c:strRef>
              <c:f>одрасли!$D$241</c:f>
              <c:strCache>
                <c:ptCount val="1"/>
                <c:pt idx="0">
                  <c:v>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одрасли!$B$242:$B$246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одрасли!$D$242:$D$246</c:f>
              <c:numCache>
                <c:formatCode>0.00%</c:formatCode>
                <c:ptCount val="5"/>
                <c:pt idx="0">
                  <c:v>0.60199999999999998</c:v>
                </c:pt>
                <c:pt idx="1">
                  <c:v>0.74</c:v>
                </c:pt>
                <c:pt idx="2">
                  <c:v>0.65900000000000003</c:v>
                </c:pt>
                <c:pt idx="3">
                  <c:v>0.68899999999999995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3D-403B-B5A9-CB5D0DDEE62B}"/>
            </c:ext>
          </c:extLst>
        </c:ser>
        <c:ser>
          <c:idx val="2"/>
          <c:order val="2"/>
          <c:tx>
            <c:strRef>
              <c:f>одрасли!$E$241</c:f>
              <c:strCache>
                <c:ptCount val="1"/>
                <c:pt idx="0">
                  <c:v>Не односи се на мене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одрасли!$B$242:$B$246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одрасли!$E$242:$E$246</c:f>
              <c:numCache>
                <c:formatCode>0.00%</c:formatCode>
                <c:ptCount val="5"/>
                <c:pt idx="0">
                  <c:v>0.13400000000000001</c:v>
                </c:pt>
                <c:pt idx="1">
                  <c:v>0.11</c:v>
                </c:pt>
                <c:pt idx="2">
                  <c:v>9.6000000000000002E-2</c:v>
                </c:pt>
                <c:pt idx="3">
                  <c:v>0.14099999999999999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3D-403B-B5A9-CB5D0DDEE62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138784768"/>
        <c:axId val="138786304"/>
        <c:axId val="0"/>
      </c:bar3DChart>
      <c:catAx>
        <c:axId val="13878476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786304"/>
        <c:crosses val="autoZero"/>
        <c:auto val="1"/>
        <c:lblAlgn val="ctr"/>
        <c:lblOffset val="100"/>
        <c:noMultiLvlLbl val="0"/>
      </c:catAx>
      <c:valAx>
        <c:axId val="13878630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3878476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5"/>
    </mc:Choice>
    <mc:Fallback>
      <c:style val="1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/>
            </a:pPr>
            <a:r>
              <a:rPr lang="sr-Cyrl-RS" sz="1000"/>
              <a:t>Укупно задовољство службом опште медицине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одрасли!$B$253:$B$257</c:f>
              <c:strCache>
                <c:ptCount val="5"/>
                <c:pt idx="0">
                  <c:v>Веома незадовољан</c:v>
                </c:pt>
                <c:pt idx="1">
                  <c:v>Незадовољан</c:v>
                </c:pt>
                <c:pt idx="2">
                  <c:v>Ни задовољан ни незадовољан</c:v>
                </c:pt>
                <c:pt idx="3">
                  <c:v>Задовољан</c:v>
                </c:pt>
                <c:pt idx="4">
                  <c:v>Веома задовољан</c:v>
                </c:pt>
              </c:strCache>
            </c:strRef>
          </c:cat>
          <c:val>
            <c:numRef>
              <c:f>одрасли!$C$253:$C$257</c:f>
              <c:numCache>
                <c:formatCode>0.00%</c:formatCode>
                <c:ptCount val="5"/>
                <c:pt idx="0">
                  <c:v>4.0000000000000001E-3</c:v>
                </c:pt>
                <c:pt idx="1">
                  <c:v>1.2E-2</c:v>
                </c:pt>
                <c:pt idx="2">
                  <c:v>0.01</c:v>
                </c:pt>
                <c:pt idx="3">
                  <c:v>0.11</c:v>
                </c:pt>
                <c:pt idx="4">
                  <c:v>0.86299999999999999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2A-4E45-8217-8E3C7F4B0D6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overlay val="0"/>
      <c:txPr>
        <a:bodyPr/>
        <a:lstStyle/>
        <a:p>
          <a:pPr>
            <a:defRPr sz="900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/>
            </a:pPr>
            <a:r>
              <a:rPr lang="sr-Cyrl-RS" sz="1000"/>
              <a:t>Полна</a:t>
            </a:r>
            <a:r>
              <a:rPr lang="sr-Cyrl-RS" sz="1000" baseline="0"/>
              <a:t> структура испитаника</a:t>
            </a:r>
            <a:endParaRPr lang="en-US" sz="1000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педијатрија!$B$111:$B$112</c:f>
              <c:strCache>
                <c:ptCount val="2"/>
                <c:pt idx="0">
                  <c:v>Мушкарци</c:v>
                </c:pt>
                <c:pt idx="1">
                  <c:v>Жене</c:v>
                </c:pt>
              </c:strCache>
            </c:strRef>
          </c:cat>
          <c:val>
            <c:numRef>
              <c:f>педијатрија!$C$111:$C$112</c:f>
              <c:numCache>
                <c:formatCode>0.00%</c:formatCode>
                <c:ptCount val="2"/>
                <c:pt idx="0">
                  <c:v>0.46300000000000002</c:v>
                </c:pt>
                <c:pt idx="1">
                  <c:v>0.53700000000000003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8D-4D6D-B45A-682E6A883B4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overlay val="0"/>
      <c:txPr>
        <a:bodyPr/>
        <a:lstStyle/>
        <a:p>
          <a:pPr>
            <a:defRPr sz="900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9699044536429"/>
          <c:y val="4.1666666666666664E-2"/>
          <c:w val="0.78131544821719423"/>
          <c:h val="0.89814814814814814"/>
        </c:manualLayout>
      </c:layout>
      <c:bar3DChart>
        <c:barDir val="bar"/>
        <c:grouping val="clustered"/>
        <c:varyColors val="0"/>
        <c:ser>
          <c:idx val="0"/>
          <c:order val="0"/>
          <c:spPr>
            <a:solidFill>
              <a:schemeClr val="accent4"/>
            </a:solidFill>
            <a:ln w="9525" cap="flat" cmpd="sng" algn="ctr">
              <a:solidFill>
                <a:schemeClr val="lt1">
                  <a:shade val="95000"/>
                  <a:satMod val="105000"/>
                </a:schemeClr>
              </a:solidFill>
              <a:prstDash val="solid"/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lt1">
                  <a:shade val="95000"/>
                  <a:satMod val="10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педијатрија!$B$134:$B$138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Осредње</c:v>
                </c:pt>
                <c:pt idx="3">
                  <c:v>Добро</c:v>
                </c:pt>
                <c:pt idx="4">
                  <c:v>Веома добро</c:v>
                </c:pt>
              </c:strCache>
            </c:strRef>
          </c:cat>
          <c:val>
            <c:numRef>
              <c:f>педијатрија!$C$134:$C$138</c:f>
              <c:numCache>
                <c:formatCode>0.00%</c:formatCode>
                <c:ptCount val="5"/>
                <c:pt idx="0">
                  <c:v>7.1999999999999995E-2</c:v>
                </c:pt>
                <c:pt idx="1">
                  <c:v>3.1E-2</c:v>
                </c:pt>
                <c:pt idx="2">
                  <c:v>0.51600000000000001</c:v>
                </c:pt>
                <c:pt idx="3">
                  <c:v>0.3</c:v>
                </c:pt>
                <c:pt idx="4">
                  <c:v>8.1000000000000003E-2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1B-4135-8136-37D6D215CCC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230528"/>
        <c:axId val="130240512"/>
        <c:axId val="0"/>
      </c:bar3DChart>
      <c:catAx>
        <c:axId val="1302305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240512"/>
        <c:crosses val="autoZero"/>
        <c:auto val="1"/>
        <c:lblAlgn val="ctr"/>
        <c:lblOffset val="100"/>
        <c:noMultiLvlLbl val="0"/>
      </c:catAx>
      <c:valAx>
        <c:axId val="130240512"/>
        <c:scaling>
          <c:orientation val="minMax"/>
        </c:scaling>
        <c:delete val="1"/>
        <c:axPos val="b"/>
        <c:numFmt formatCode="0.00%" sourceLinked="1"/>
        <c:majorTickMark val="out"/>
        <c:minorTickMark val="none"/>
        <c:tickLblPos val="nextTo"/>
        <c:crossAx val="130230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8.3333333333333367E-3"/>
                  <c:y val="-6.01851851851850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7D1-4E00-9750-25C1D3DE2897}"/>
                </c:ext>
              </c:extLst>
            </c:dLbl>
            <c:dLbl>
              <c:idx val="1"/>
              <c:layout>
                <c:manualLayout>
                  <c:x val="0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7D1-4E00-9750-25C1D3DE2897}"/>
                </c:ext>
              </c:extLst>
            </c:dLbl>
            <c:dLbl>
              <c:idx val="2"/>
              <c:layout>
                <c:manualLayout>
                  <c:x val="1.3888888888888904E-2"/>
                  <c:y val="-3.24074074074074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7D1-4E00-9750-25C1D3DE2897}"/>
                </c:ext>
              </c:extLst>
            </c:dLbl>
            <c:dLbl>
              <c:idx val="3"/>
              <c:layout>
                <c:manualLayout>
                  <c:x val="1.666666666666668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7D1-4E00-9750-25C1D3DE289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педијатрија!$B$146:$B$149</c:f>
              <c:strCache>
                <c:ptCount val="4"/>
                <c:pt idx="0">
                  <c:v>Телефоном</c:v>
                </c:pt>
                <c:pt idx="1">
                  <c:v>Путем апликације "Мој доктор"</c:v>
                </c:pt>
                <c:pt idx="2">
                  <c:v>Лично</c:v>
                </c:pt>
                <c:pt idx="3">
                  <c:v>Нисам заказивао/ла преглед</c:v>
                </c:pt>
              </c:strCache>
            </c:strRef>
          </c:cat>
          <c:val>
            <c:numRef>
              <c:f>педијатрија!$C$146:$C$149</c:f>
              <c:numCache>
                <c:formatCode>0.00%</c:formatCode>
                <c:ptCount val="4"/>
                <c:pt idx="0">
                  <c:v>0.47199999999999998</c:v>
                </c:pt>
                <c:pt idx="1">
                  <c:v>7.5999999999999998E-2</c:v>
                </c:pt>
                <c:pt idx="2">
                  <c:v>0.20100000000000001</c:v>
                </c:pt>
                <c:pt idx="3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7D1-4E00-9750-25C1D3DE289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273280"/>
        <c:axId val="130274816"/>
        <c:axId val="0"/>
      </c:bar3DChart>
      <c:catAx>
        <c:axId val="1302732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0274816"/>
        <c:crosses val="autoZero"/>
        <c:auto val="1"/>
        <c:lblAlgn val="ctr"/>
        <c:lblOffset val="100"/>
        <c:noMultiLvlLbl val="0"/>
      </c:catAx>
      <c:valAx>
        <c:axId val="130274816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3027328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3"/>
              <c:layout>
                <c:manualLayout>
                  <c:x val="8.3333333333333367E-3"/>
                  <c:y val="-5.55555555555555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FE6-4261-840D-12E48FFE4F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педијатрија!$B$163:$B$166</c:f>
              <c:strCache>
                <c:ptCount val="4"/>
                <c:pt idx="0">
                  <c:v>Примљен/а истог дана</c:v>
                </c:pt>
                <c:pt idx="1">
                  <c:v>Од 1-5 дана</c:v>
                </c:pt>
                <c:pt idx="2">
                  <c:v>Од 6- 15 дана</c:v>
                </c:pt>
                <c:pt idx="3">
                  <c:v>Више од 15 дана</c:v>
                </c:pt>
              </c:strCache>
            </c:strRef>
          </c:cat>
          <c:val>
            <c:numRef>
              <c:f>педијатрија!$C$163:$C$166</c:f>
              <c:numCache>
                <c:formatCode>0.00%</c:formatCode>
                <c:ptCount val="4"/>
                <c:pt idx="0">
                  <c:v>0.86399999999999999</c:v>
                </c:pt>
                <c:pt idx="1">
                  <c:v>4.9000000000000002E-2</c:v>
                </c:pt>
                <c:pt idx="2">
                  <c:v>4.9000000000000002E-2</c:v>
                </c:pt>
                <c:pt idx="3">
                  <c:v>3.9E-2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E6-4261-840D-12E48FFE4F4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130299392"/>
        <c:axId val="130300928"/>
        <c:axId val="0"/>
      </c:bar3DChart>
      <c:catAx>
        <c:axId val="1302993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300928"/>
        <c:crosses val="autoZero"/>
        <c:auto val="1"/>
        <c:lblAlgn val="ctr"/>
        <c:lblOffset val="100"/>
        <c:noMultiLvlLbl val="0"/>
      </c:catAx>
      <c:valAx>
        <c:axId val="130300928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30299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8"/>
    </mc:Choice>
    <mc:Fallback>
      <c:style val="38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sr-Cyrl-RS" sz="1200"/>
              <a:t>Информатизација у служби зз деце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1.666666666666668E-2"/>
                  <c:y val="-4.1083099906629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30F-44CD-8668-518C9E629018}"/>
                </c:ext>
              </c:extLst>
            </c:dLbl>
            <c:dLbl>
              <c:idx val="1"/>
              <c:layout>
                <c:manualLayout>
                  <c:x val="1.666666666666668E-2"/>
                  <c:y val="-3.73482726423902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30F-44CD-8668-518C9E629018}"/>
                </c:ext>
              </c:extLst>
            </c:dLbl>
            <c:dLbl>
              <c:idx val="2"/>
              <c:layout>
                <c:manualLayout>
                  <c:x val="8.3333333333333367E-3"/>
                  <c:y val="-4.10830999066293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30F-44CD-8668-518C9E62901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педијатрија!$B$185:$B$187</c:f>
              <c:strCache>
                <c:ptCount val="3"/>
                <c:pt idx="0">
                  <c:v>Прописивање лекова у електронској форми и могућност подизања хроничне терапије у апотеци без доласка код изабраног лекара</c:v>
                </c:pt>
                <c:pt idx="1">
                  <c:v>Апликација „Мој доктор“ и могућности које она пружа </c:v>
                </c:pt>
                <c:pt idx="2">
                  <c:v>Заказивања специјалистичких прегледа преко Интегрисаног информационог система(ИЗИС),</c:v>
                </c:pt>
              </c:strCache>
            </c:strRef>
          </c:cat>
          <c:val>
            <c:numRef>
              <c:f>педијатрија!$C$185:$C$187</c:f>
              <c:numCache>
                <c:formatCode>General</c:formatCode>
                <c:ptCount val="3"/>
                <c:pt idx="0">
                  <c:v>4.53</c:v>
                </c:pt>
                <c:pt idx="1">
                  <c:v>4.45</c:v>
                </c:pt>
                <c:pt idx="2">
                  <c:v>4.46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30F-44CD-8668-518C9E62901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329600"/>
        <c:axId val="130343680"/>
        <c:axId val="0"/>
      </c:bar3DChart>
      <c:catAx>
        <c:axId val="13032960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0343680"/>
        <c:crosses val="autoZero"/>
        <c:auto val="1"/>
        <c:lblAlgn val="ctr"/>
        <c:lblOffset val="100"/>
        <c:noMultiLvlLbl val="0"/>
      </c:catAx>
      <c:valAx>
        <c:axId val="1303436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032960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4">
                    <a:shade val="53000"/>
                  </a:schemeClr>
                </a:gs>
                <a:gs pos="75000">
                  <a:schemeClr val="accent4">
                    <a:shade val="53000"/>
                    <a:lumMod val="60000"/>
                    <a:lumOff val="40000"/>
                  </a:schemeClr>
                </a:gs>
                <a:gs pos="51000">
                  <a:schemeClr val="accent4">
                    <a:shade val="53000"/>
                    <a:alpha val="75000"/>
                  </a:schemeClr>
                </a:gs>
                <a:gs pos="100000">
                  <a:schemeClr val="accent4">
                    <a:shade val="53000"/>
                    <a:lumMod val="20000"/>
                    <a:lumOff val="80000"/>
                    <a:alpha val="15000"/>
                  </a:schemeClr>
                </a:gs>
              </a:gsLst>
              <a:lin ang="10800000" scaled="1"/>
              <a:tileRect/>
            </a:gradFill>
            <a:ln>
              <a:noFill/>
            </a:ln>
            <a:effectLst/>
          </c:spPr>
          <c:invertIfNegative val="0"/>
          <c:cat>
            <c:strRef>
              <c:f>педијатрија!$B$203:$B$209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педијатрија!$C$203:$C$209</c:f>
              <c:numCache>
                <c:formatCode>0.00%</c:formatCode>
                <c:ptCount val="7"/>
                <c:pt idx="0">
                  <c:v>0.33900000000000002</c:v>
                </c:pt>
                <c:pt idx="1">
                  <c:v>0.29199999999999998</c:v>
                </c:pt>
                <c:pt idx="2">
                  <c:v>0.25700000000000001</c:v>
                </c:pt>
                <c:pt idx="3">
                  <c:v>0.25800000000000001</c:v>
                </c:pt>
                <c:pt idx="4">
                  <c:v>0.247</c:v>
                </c:pt>
                <c:pt idx="5">
                  <c:v>0.22600000000000001</c:v>
                </c:pt>
                <c:pt idx="6">
                  <c:v>0.22600000000000001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85-48CA-894B-86E902B87FC4}"/>
            </c:ext>
          </c:extLst>
        </c:ser>
        <c:ser>
          <c:idx val="1"/>
          <c:order val="1"/>
          <c:spPr>
            <a:gradFill flip="none" rotWithShape="1">
              <a:gsLst>
                <a:gs pos="0">
                  <a:schemeClr val="accent4">
                    <a:shade val="76000"/>
                  </a:schemeClr>
                </a:gs>
                <a:gs pos="75000">
                  <a:schemeClr val="accent4">
                    <a:shade val="76000"/>
                    <a:lumMod val="60000"/>
                    <a:lumOff val="40000"/>
                  </a:schemeClr>
                </a:gs>
                <a:gs pos="51000">
                  <a:schemeClr val="accent4">
                    <a:shade val="76000"/>
                    <a:alpha val="75000"/>
                  </a:schemeClr>
                </a:gs>
                <a:gs pos="100000">
                  <a:schemeClr val="accent4">
                    <a:shade val="76000"/>
                    <a:lumMod val="20000"/>
                    <a:lumOff val="80000"/>
                    <a:alpha val="15000"/>
                  </a:schemeClr>
                </a:gs>
              </a:gsLst>
              <a:lin ang="10800000" scaled="1"/>
              <a:tileRect/>
            </a:gradFill>
            <a:ln>
              <a:noFill/>
            </a:ln>
            <a:effectLst/>
          </c:spPr>
          <c:invertIfNegative val="0"/>
          <c:cat>
            <c:strRef>
              <c:f>педијатрија!$B$203:$B$209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педијатрија!$D$203:$D$209</c:f>
              <c:numCache>
                <c:formatCode>0.00%</c:formatCode>
                <c:ptCount val="7"/>
                <c:pt idx="0">
                  <c:v>0.33900000000000002</c:v>
                </c:pt>
                <c:pt idx="1">
                  <c:v>0.33700000000000002</c:v>
                </c:pt>
                <c:pt idx="2">
                  <c:v>0.27900000000000003</c:v>
                </c:pt>
                <c:pt idx="3">
                  <c:v>0.28699999999999998</c:v>
                </c:pt>
                <c:pt idx="4">
                  <c:v>0.29799999999999999</c:v>
                </c:pt>
                <c:pt idx="5">
                  <c:v>0.26600000000000001</c:v>
                </c:pt>
                <c:pt idx="6">
                  <c:v>0.254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85-48CA-894B-86E902B87FC4}"/>
            </c:ext>
          </c:extLst>
        </c:ser>
        <c:ser>
          <c:idx val="2"/>
          <c:order val="2"/>
          <c:spPr>
            <a:gradFill flip="none" rotWithShape="1">
              <a:gsLst>
                <a:gs pos="0">
                  <a:schemeClr val="accent4"/>
                </a:gs>
                <a:gs pos="75000">
                  <a:schemeClr val="accent4">
                    <a:lumMod val="60000"/>
                    <a:lumOff val="40000"/>
                  </a:schemeClr>
                </a:gs>
                <a:gs pos="51000">
                  <a:schemeClr val="accent4">
                    <a:alpha val="75000"/>
                  </a:schemeClr>
                </a:gs>
                <a:gs pos="100000">
                  <a:schemeClr val="accent4">
                    <a:lumMod val="20000"/>
                    <a:lumOff val="80000"/>
                    <a:alpha val="15000"/>
                  </a:schemeClr>
                </a:gs>
              </a:gsLst>
              <a:lin ang="10800000" scaled="1"/>
              <a:tileRect/>
            </a:gradFill>
            <a:ln>
              <a:noFill/>
            </a:ln>
            <a:effectLst/>
          </c:spPr>
          <c:invertIfNegative val="0"/>
          <c:cat>
            <c:strRef>
              <c:f>педијатрија!$B$203:$B$209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педијатрија!$E$203:$E$209</c:f>
              <c:numCache>
                <c:formatCode>0.00%</c:formatCode>
                <c:ptCount val="7"/>
                <c:pt idx="0">
                  <c:v>3.3000000000000002E-2</c:v>
                </c:pt>
                <c:pt idx="1">
                  <c:v>7.2999999999999995E-2</c:v>
                </c:pt>
                <c:pt idx="2">
                  <c:v>0.112</c:v>
                </c:pt>
                <c:pt idx="3">
                  <c:v>0.107</c:v>
                </c:pt>
                <c:pt idx="4">
                  <c:v>0.10100000000000001</c:v>
                </c:pt>
                <c:pt idx="5">
                  <c:v>0.13600000000000001</c:v>
                </c:pt>
                <c:pt idx="6">
                  <c:v>0.113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85-48CA-894B-86E902B87FC4}"/>
            </c:ext>
          </c:extLst>
        </c:ser>
        <c:ser>
          <c:idx val="3"/>
          <c:order val="3"/>
          <c:spPr>
            <a:gradFill flip="none" rotWithShape="1">
              <a:gsLst>
                <a:gs pos="0">
                  <a:schemeClr val="accent4">
                    <a:tint val="77000"/>
                  </a:schemeClr>
                </a:gs>
                <a:gs pos="75000">
                  <a:schemeClr val="accent4">
                    <a:tint val="77000"/>
                    <a:lumMod val="60000"/>
                    <a:lumOff val="40000"/>
                  </a:schemeClr>
                </a:gs>
                <a:gs pos="51000">
                  <a:schemeClr val="accent4">
                    <a:tint val="77000"/>
                    <a:alpha val="75000"/>
                  </a:schemeClr>
                </a:gs>
                <a:gs pos="100000">
                  <a:schemeClr val="accent4">
                    <a:tint val="77000"/>
                    <a:lumMod val="20000"/>
                    <a:lumOff val="80000"/>
                    <a:alpha val="15000"/>
                  </a:schemeClr>
                </a:gs>
              </a:gsLst>
              <a:lin ang="10800000" scaled="1"/>
              <a:tileRect/>
            </a:gradFill>
            <a:ln>
              <a:noFill/>
            </a:ln>
            <a:effectLst/>
          </c:spPr>
          <c:invertIfNegative val="0"/>
          <c:cat>
            <c:strRef>
              <c:f>педијатрија!$B$203:$B$209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педијатрија!$F$203:$F$209</c:f>
              <c:numCache>
                <c:formatCode>0.00%</c:formatCode>
                <c:ptCount val="7"/>
                <c:pt idx="0">
                  <c:v>0.18</c:v>
                </c:pt>
                <c:pt idx="1">
                  <c:v>0.17399999999999999</c:v>
                </c:pt>
                <c:pt idx="2">
                  <c:v>0.223</c:v>
                </c:pt>
                <c:pt idx="3">
                  <c:v>0.23</c:v>
                </c:pt>
                <c:pt idx="4">
                  <c:v>0.219</c:v>
                </c:pt>
                <c:pt idx="5">
                  <c:v>0.26</c:v>
                </c:pt>
                <c:pt idx="6">
                  <c:v>0.28199999999999997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85-48CA-894B-86E902B87FC4}"/>
            </c:ext>
          </c:extLst>
        </c:ser>
        <c:ser>
          <c:idx val="4"/>
          <c:order val="4"/>
          <c:spPr>
            <a:gradFill flip="none" rotWithShape="1">
              <a:gsLst>
                <a:gs pos="0">
                  <a:schemeClr val="accent4">
                    <a:tint val="54000"/>
                  </a:schemeClr>
                </a:gs>
                <a:gs pos="75000">
                  <a:schemeClr val="accent4">
                    <a:tint val="54000"/>
                    <a:lumMod val="60000"/>
                    <a:lumOff val="40000"/>
                  </a:schemeClr>
                </a:gs>
                <a:gs pos="51000">
                  <a:schemeClr val="accent4">
                    <a:tint val="54000"/>
                    <a:alpha val="75000"/>
                  </a:schemeClr>
                </a:gs>
                <a:gs pos="100000">
                  <a:schemeClr val="accent4">
                    <a:tint val="54000"/>
                    <a:lumMod val="20000"/>
                    <a:lumOff val="80000"/>
                    <a:alpha val="15000"/>
                  </a:schemeClr>
                </a:gs>
              </a:gsLst>
              <a:lin ang="10800000" scaled="1"/>
              <a:tileRect/>
            </a:gradFill>
            <a:ln>
              <a:noFill/>
            </a:ln>
            <a:effectLst/>
          </c:spPr>
          <c:invertIfNegative val="0"/>
          <c:cat>
            <c:strRef>
              <c:f>педијатрија!$B$203:$B$209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педијатрија!$G$203:$G$209</c:f>
              <c:numCache>
                <c:formatCode>0.00%</c:formatCode>
                <c:ptCount val="7"/>
                <c:pt idx="0">
                  <c:v>0.109</c:v>
                </c:pt>
                <c:pt idx="1">
                  <c:v>0.124</c:v>
                </c:pt>
                <c:pt idx="2">
                  <c:v>0.128</c:v>
                </c:pt>
                <c:pt idx="3">
                  <c:v>0.11799999999999999</c:v>
                </c:pt>
                <c:pt idx="4">
                  <c:v>0.13500000000000001</c:v>
                </c:pt>
                <c:pt idx="5">
                  <c:v>0.113</c:v>
                </c:pt>
                <c:pt idx="6">
                  <c:v>0.124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B85-48CA-894B-86E902B87F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26"/>
        <c:overlap val="-58"/>
        <c:axId val="1056344255"/>
        <c:axId val="1056338015"/>
      </c:barChart>
      <c:catAx>
        <c:axId val="105634425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15000"/>
                <a:lumOff val="8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56338015"/>
        <c:crosses val="autoZero"/>
        <c:auto val="1"/>
        <c:lblAlgn val="ctr"/>
        <c:lblOffset val="100"/>
        <c:noMultiLvlLbl val="0"/>
      </c:catAx>
      <c:valAx>
        <c:axId val="1056338015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99000">
                    <a:schemeClr val="tx1">
                      <a:lumMod val="25000"/>
                      <a:lumOff val="75000"/>
                    </a:schemeClr>
                  </a:gs>
                  <a:gs pos="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563442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4"/>
    </mc:Choice>
    <mc:Fallback>
      <c:style val="1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1.1111111111111122E-2"/>
                  <c:y val="-8.3333333333333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623-4ED8-9435-B428F5BA688B}"/>
                </c:ext>
              </c:extLst>
            </c:dLbl>
            <c:dLbl>
              <c:idx val="1"/>
              <c:layout>
                <c:manualLayout>
                  <c:x val="1.1111111111111122E-2"/>
                  <c:y val="-6.9444444444444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623-4ED8-9435-B428F5BA688B}"/>
                </c:ext>
              </c:extLst>
            </c:dLbl>
            <c:dLbl>
              <c:idx val="2"/>
              <c:layout>
                <c:manualLayout>
                  <c:x val="0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623-4ED8-9435-B428F5BA688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педијатрија!$B$232:$B$234</c:f>
              <c:strCache>
                <c:ptCount val="3"/>
                <c:pt idx="0">
                  <c:v>Поштовање и љубазност</c:v>
                </c:pt>
                <c:pt idx="1">
                  <c:v>Информације које пружају мед.сестре</c:v>
                </c:pt>
                <c:pt idx="2">
                  <c:v>Сарадња медицинска сестра-лекар</c:v>
                </c:pt>
              </c:strCache>
            </c:strRef>
          </c:cat>
          <c:val>
            <c:numRef>
              <c:f>педијатрија!$C$232:$C$234</c:f>
              <c:numCache>
                <c:formatCode>0.00</c:formatCode>
                <c:ptCount val="3"/>
                <c:pt idx="0">
                  <c:v>4.38</c:v>
                </c:pt>
                <c:pt idx="1">
                  <c:v>4.5199999999999996</c:v>
                </c:pt>
                <c:pt idx="2" formatCode="General">
                  <c:v>4.53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23-4ED8-9435-B428F5BA688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388736"/>
        <c:axId val="130390272"/>
        <c:axId val="0"/>
      </c:bar3DChart>
      <c:catAx>
        <c:axId val="1303887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0390272"/>
        <c:crosses val="autoZero"/>
        <c:auto val="1"/>
        <c:lblAlgn val="ctr"/>
        <c:lblOffset val="100"/>
        <c:noMultiLvlLbl val="0"/>
      </c:catAx>
      <c:valAx>
        <c:axId val="130390272"/>
        <c:scaling>
          <c:orientation val="minMax"/>
        </c:scaling>
        <c:delete val="1"/>
        <c:axPos val="l"/>
        <c:numFmt formatCode="0.00" sourceLinked="1"/>
        <c:majorTickMark val="out"/>
        <c:minorTickMark val="none"/>
        <c:tickLblPos val="nextTo"/>
        <c:crossAx val="13038873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4"/>
    </mc:Choice>
    <mc:Fallback>
      <c:style val="1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педијатрија!$B$238:$B$243</c:f>
              <c:strCache>
                <c:ptCount val="6"/>
                <c:pt idx="0">
                  <c:v>Поштовање и љубазност</c:v>
                </c:pt>
                <c:pt idx="1">
                  <c:v>Лекар познаје личну ситуацију</c:v>
                </c:pt>
                <c:pt idx="2">
                  <c:v>Лекар познаје проблеме и болести од раније</c:v>
                </c:pt>
                <c:pt idx="3">
                  <c:v>Време и пажња коју лекар посвећује током прегледа</c:v>
                </c:pt>
                <c:pt idx="4">
                  <c:v>Објашњења и информације о болестима и лековима које преписује</c:v>
                </c:pt>
                <c:pt idx="5">
                  <c:v>Пружање подршке и мотивација да се лакше избрите са здравственим проблемима</c:v>
                </c:pt>
              </c:strCache>
            </c:strRef>
          </c:cat>
          <c:val>
            <c:numRef>
              <c:f>педијатрија!$C$238:$C$243</c:f>
              <c:numCache>
                <c:formatCode>General</c:formatCode>
                <c:ptCount val="6"/>
                <c:pt idx="0">
                  <c:v>4.62</c:v>
                </c:pt>
                <c:pt idx="1">
                  <c:v>4.45</c:v>
                </c:pt>
                <c:pt idx="2">
                  <c:v>4.5199999999999996</c:v>
                </c:pt>
                <c:pt idx="3">
                  <c:v>4.54</c:v>
                </c:pt>
                <c:pt idx="4">
                  <c:v>4.59</c:v>
                </c:pt>
                <c:pt idx="5">
                  <c:v>4.63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33-4006-AF91-7EEFA2F052C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30410752"/>
        <c:axId val="130490368"/>
        <c:axId val="0"/>
      </c:bar3DChart>
      <c:catAx>
        <c:axId val="1304107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0490368"/>
        <c:crosses val="autoZero"/>
        <c:auto val="1"/>
        <c:lblAlgn val="ctr"/>
        <c:lblOffset val="100"/>
        <c:noMultiLvlLbl val="0"/>
      </c:catAx>
      <c:valAx>
        <c:axId val="1304903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041075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8"/>
    </mc:Choice>
    <mc:Fallback>
      <c:style val="3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педијатрија!$B$260:$B$272</c:f>
              <c:strCache>
                <c:ptCount val="13"/>
                <c:pt idx="0">
                  <c:v>Радно време</c:v>
                </c:pt>
                <c:pt idx="1">
                  <c:v>Доступност лекара викендом</c:v>
                </c:pt>
                <c:pt idx="2">
                  <c:v>Доступност инвалидима и особама у колицима</c:v>
                </c:pt>
                <c:pt idx="3">
                  <c:v>Број места за седење у чекаоници</c:v>
                </c:pt>
                <c:pt idx="4">
                  <c:v>Време чекања до посете у чекаоници</c:v>
                </c:pt>
                <c:pt idx="5">
                  <c:v>Могућност телефонске комуникације са лекаром и добијања савета у току радног времена</c:v>
                </c:pt>
                <c:pt idx="6">
                  <c:v>Могућност прегледа код лекара истог дана у случају хитности</c:v>
                </c:pt>
                <c:pt idx="7">
                  <c:v>Расположивост одговарајућег кадра у установи</c:v>
                </c:pt>
                <c:pt idx="8">
                  <c:v>Интернет страница установе</c:v>
                </c:pt>
                <c:pt idx="9">
                  <c:v>Медицинска опрема у установи</c:v>
                </c:pt>
                <c:pt idx="10">
                  <c:v>Хигијена установе</c:v>
                </c:pt>
                <c:pt idx="11">
                  <c:v>Паркинг испред установе</c:v>
                </c:pt>
                <c:pt idx="12">
                  <c:v>Процедура у поступку жалбе код повреде права пацијената</c:v>
                </c:pt>
              </c:strCache>
            </c:strRef>
          </c:cat>
          <c:val>
            <c:numRef>
              <c:f>педијатрија!$C$260:$C$272</c:f>
              <c:numCache>
                <c:formatCode>General</c:formatCode>
                <c:ptCount val="13"/>
                <c:pt idx="0">
                  <c:v>4.62</c:v>
                </c:pt>
                <c:pt idx="1">
                  <c:v>4.74</c:v>
                </c:pt>
                <c:pt idx="2">
                  <c:v>4.6900000000000004</c:v>
                </c:pt>
                <c:pt idx="3">
                  <c:v>4.63</c:v>
                </c:pt>
                <c:pt idx="4">
                  <c:v>4.62</c:v>
                </c:pt>
                <c:pt idx="5">
                  <c:v>4.68</c:v>
                </c:pt>
                <c:pt idx="6">
                  <c:v>4.7300000000000004</c:v>
                </c:pt>
                <c:pt idx="7">
                  <c:v>4.7</c:v>
                </c:pt>
                <c:pt idx="8">
                  <c:v>4.76</c:v>
                </c:pt>
                <c:pt idx="9">
                  <c:v>4.7699999999999996</c:v>
                </c:pt>
                <c:pt idx="10">
                  <c:v>4.66</c:v>
                </c:pt>
                <c:pt idx="11">
                  <c:v>4.7</c:v>
                </c:pt>
                <c:pt idx="12">
                  <c:v>4.78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41-4526-ADF1-0F85AFA8CA1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523136"/>
        <c:axId val="130524672"/>
        <c:axId val="0"/>
      </c:bar3DChart>
      <c:catAx>
        <c:axId val="13052313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0524672"/>
        <c:crosses val="autoZero"/>
        <c:auto val="1"/>
        <c:lblAlgn val="ctr"/>
        <c:lblOffset val="100"/>
        <c:noMultiLvlLbl val="0"/>
      </c:catAx>
      <c:valAx>
        <c:axId val="1305246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052313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0"/>
    </mc:Choice>
    <mc:Fallback>
      <c:style val="3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51523840769903761"/>
          <c:y val="0.15455052493438318"/>
          <c:w val="0.4625393700787403"/>
          <c:h val="0.60933836395450569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педијатрија!$C$287</c:f>
              <c:strCache>
                <c:ptCount val="1"/>
                <c:pt idx="0">
                  <c:v>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педијатрија!$B$288:$B$292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педијатрија!$C$288:$C$292</c:f>
              <c:numCache>
                <c:formatCode>0.00%</c:formatCode>
                <c:ptCount val="5"/>
                <c:pt idx="0">
                  <c:v>0.20499999999999999</c:v>
                </c:pt>
                <c:pt idx="1">
                  <c:v>0.14899999999999999</c:v>
                </c:pt>
                <c:pt idx="2">
                  <c:v>0.216</c:v>
                </c:pt>
                <c:pt idx="3">
                  <c:v>0.17399999999999999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4B-4ACD-B486-3211FCDBBA95}"/>
            </c:ext>
          </c:extLst>
        </c:ser>
        <c:ser>
          <c:idx val="1"/>
          <c:order val="1"/>
          <c:tx>
            <c:strRef>
              <c:f>педијатрија!$D$287</c:f>
              <c:strCache>
                <c:ptCount val="1"/>
                <c:pt idx="0">
                  <c:v>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педијатрија!$B$288:$B$292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педијатрија!$D$288:$D$292</c:f>
              <c:numCache>
                <c:formatCode>0.00%</c:formatCode>
                <c:ptCount val="5"/>
                <c:pt idx="0">
                  <c:v>0.67600000000000005</c:v>
                </c:pt>
                <c:pt idx="1">
                  <c:v>0.67800000000000005</c:v>
                </c:pt>
                <c:pt idx="2">
                  <c:v>0.64300000000000002</c:v>
                </c:pt>
                <c:pt idx="3">
                  <c:v>0.65300000000000002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4B-4ACD-B486-3211FCDBBA95}"/>
            </c:ext>
          </c:extLst>
        </c:ser>
        <c:ser>
          <c:idx val="2"/>
          <c:order val="2"/>
          <c:tx>
            <c:strRef>
              <c:f>педијатрија!$E$287</c:f>
              <c:strCache>
                <c:ptCount val="1"/>
                <c:pt idx="0">
                  <c:v>Не односи се на мене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педијатрија!$B$288:$B$292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педијатрија!$E$288:$E$292</c:f>
              <c:numCache>
                <c:formatCode>0.00%</c:formatCode>
                <c:ptCount val="5"/>
                <c:pt idx="0">
                  <c:v>0.11899999999999999</c:v>
                </c:pt>
                <c:pt idx="1">
                  <c:v>0.17199999999999999</c:v>
                </c:pt>
                <c:pt idx="2">
                  <c:v>0.14000000000000001</c:v>
                </c:pt>
                <c:pt idx="3">
                  <c:v>0.17399999999999999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4B-4ACD-B486-3211FCDBBA9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130449408"/>
        <c:axId val="130450944"/>
        <c:axId val="0"/>
      </c:bar3DChart>
      <c:catAx>
        <c:axId val="13044940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0450944"/>
        <c:crosses val="autoZero"/>
        <c:auto val="1"/>
        <c:lblAlgn val="ctr"/>
        <c:lblOffset val="100"/>
        <c:noMultiLvlLbl val="0"/>
      </c:catAx>
      <c:valAx>
        <c:axId val="13045094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3044940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/>
            </a:pPr>
            <a:r>
              <a:rPr lang="sr-Cyrl-RS" sz="1000"/>
              <a:t>Укупно задовољство</a:t>
            </a:r>
            <a:r>
              <a:rPr lang="sr-Cyrl-RS" sz="1000" baseline="0"/>
              <a:t> службом за здравствену заштиту деце</a:t>
            </a:r>
          </a:p>
          <a:p>
            <a:pPr>
              <a:defRPr sz="1000"/>
            </a:pPr>
            <a:endParaRPr lang="en-US" sz="1000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416666666666669"/>
          <c:y val="0.41252296587926518"/>
          <c:w val="0.89583333333333337"/>
          <c:h val="0.51713910761154858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1.3955380577427821E-2"/>
                  <c:y val="-6.456328375619714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1D2-4D7A-A2F9-918EDD8A873F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D2-4D7A-A2F9-918EDD8A873F}"/>
                </c:ext>
              </c:extLst>
            </c:dLbl>
            <c:dLbl>
              <c:idx val="2"/>
              <c:layout>
                <c:manualLayout>
                  <c:x val="-4.0470253718285212E-3"/>
                  <c:y val="-1.831802274715660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1D2-4D7A-A2F9-918EDD8A873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педијатрија!$B$301:$B$305</c:f>
              <c:strCache>
                <c:ptCount val="5"/>
                <c:pt idx="0">
                  <c:v>Веома незадовољан</c:v>
                </c:pt>
                <c:pt idx="1">
                  <c:v>Незадовољан</c:v>
                </c:pt>
                <c:pt idx="2">
                  <c:v>Ни задовољан ни незадовољан</c:v>
                </c:pt>
                <c:pt idx="3">
                  <c:v>Задовољан</c:v>
                </c:pt>
                <c:pt idx="4">
                  <c:v>Веома задовољан</c:v>
                </c:pt>
              </c:strCache>
            </c:strRef>
          </c:cat>
          <c:val>
            <c:numRef>
              <c:f>педијатрија!$C$301:$C$305</c:f>
              <c:numCache>
                <c:formatCode>0.00%</c:formatCode>
                <c:ptCount val="5"/>
                <c:pt idx="0">
                  <c:v>5.0000000000000001E-3</c:v>
                </c:pt>
                <c:pt idx="1">
                  <c:v>0</c:v>
                </c:pt>
                <c:pt idx="2">
                  <c:v>6.3E-2</c:v>
                </c:pt>
                <c:pt idx="3">
                  <c:v>0.23400000000000001</c:v>
                </c:pt>
                <c:pt idx="4">
                  <c:v>0.69799999999999995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D2-4D7A-A2F9-918EDD8A873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overlay val="0"/>
      <c:txPr>
        <a:bodyPr/>
        <a:lstStyle/>
        <a:p>
          <a:pPr>
            <a:defRPr sz="800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педијатрија!$B$126:$B$129</c:f>
              <c:strCache>
                <c:ptCount val="4"/>
                <c:pt idx="0">
                  <c:v>Незавршена основна школа</c:v>
                </c:pt>
                <c:pt idx="1">
                  <c:v>Основна школа</c:v>
                </c:pt>
                <c:pt idx="2">
                  <c:v>Средња школа</c:v>
                </c:pt>
                <c:pt idx="3">
                  <c:v>Виша и висока школа</c:v>
                </c:pt>
              </c:strCache>
            </c:strRef>
          </c:cat>
          <c:val>
            <c:numRef>
              <c:f>педијатрија!$C$126:$C$129</c:f>
              <c:numCache>
                <c:formatCode>0.00%</c:formatCode>
                <c:ptCount val="4"/>
                <c:pt idx="0">
                  <c:v>1.4E-2</c:v>
                </c:pt>
                <c:pt idx="1">
                  <c:v>0.13900000000000001</c:v>
                </c:pt>
                <c:pt idx="2">
                  <c:v>0.52800000000000002</c:v>
                </c:pt>
                <c:pt idx="3">
                  <c:v>0.31900000000000001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CD-468B-8CB0-765BADC09CF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200320"/>
        <c:axId val="130201856"/>
        <c:axId val="0"/>
      </c:bar3DChart>
      <c:catAx>
        <c:axId val="1302003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201856"/>
        <c:crosses val="autoZero"/>
        <c:auto val="1"/>
        <c:lblAlgn val="ctr"/>
        <c:lblOffset val="100"/>
        <c:noMultiLvlLbl val="0"/>
      </c:catAx>
      <c:valAx>
        <c:axId val="130201856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30200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 w="25400"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2"/>
            </a:solidFill>
            <a:ln w="6350" cap="flat" cmpd="sng" algn="ctr">
              <a:solidFill>
                <a:schemeClr val="lt1"/>
              </a:solidFill>
              <a:prstDash val="solid"/>
              <a:round/>
            </a:ln>
            <a:effectLst/>
            <a:sp3d contourW="6350">
              <a:contourClr>
                <a:schemeClr val="lt1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педијатрија!$B$134:$B$138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Осредње</c:v>
                </c:pt>
                <c:pt idx="3">
                  <c:v>Добро</c:v>
                </c:pt>
                <c:pt idx="4">
                  <c:v>Веома добро</c:v>
                </c:pt>
              </c:strCache>
            </c:strRef>
          </c:cat>
          <c:val>
            <c:numRef>
              <c:f>педијатрија!$C$134:$C$138</c:f>
              <c:numCache>
                <c:formatCode>0.00%</c:formatCode>
                <c:ptCount val="5"/>
                <c:pt idx="0">
                  <c:v>0</c:v>
                </c:pt>
                <c:pt idx="1">
                  <c:v>1.4E-2</c:v>
                </c:pt>
                <c:pt idx="2">
                  <c:v>0.254</c:v>
                </c:pt>
                <c:pt idx="3">
                  <c:v>0.50700000000000001</c:v>
                </c:pt>
                <c:pt idx="4">
                  <c:v>0.22500000000000001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EA-427D-B033-456B7E758D5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230528"/>
        <c:axId val="130240512"/>
        <c:axId val="0"/>
      </c:bar3DChart>
      <c:catAx>
        <c:axId val="1302305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240512"/>
        <c:crosses val="autoZero"/>
        <c:auto val="1"/>
        <c:lblAlgn val="ctr"/>
        <c:lblOffset val="100"/>
        <c:noMultiLvlLbl val="0"/>
      </c:catAx>
      <c:valAx>
        <c:axId val="130240512"/>
        <c:scaling>
          <c:orientation val="minMax"/>
        </c:scaling>
        <c:delete val="1"/>
        <c:axPos val="b"/>
        <c:numFmt formatCode="0.00%" sourceLinked="1"/>
        <c:majorTickMark val="out"/>
        <c:minorTickMark val="none"/>
        <c:tickLblPos val="nextTo"/>
        <c:crossAx val="130230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3"/>
              <c:layout>
                <c:manualLayout>
                  <c:x val="8.3333333333333367E-3"/>
                  <c:y val="-5.55555555555555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800-4FA1-B3FD-8D3E677163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педијатрија!$B$163:$B$166</c:f>
              <c:strCache>
                <c:ptCount val="4"/>
                <c:pt idx="0">
                  <c:v>Примљен/а истог дана</c:v>
                </c:pt>
                <c:pt idx="1">
                  <c:v>Од 1-5 дана</c:v>
                </c:pt>
                <c:pt idx="2">
                  <c:v>Од 6- 15 дана</c:v>
                </c:pt>
                <c:pt idx="3">
                  <c:v>Више од 15 дана</c:v>
                </c:pt>
              </c:strCache>
            </c:strRef>
          </c:cat>
          <c:val>
            <c:numRef>
              <c:f>педијатрија!$C$163:$C$166</c:f>
              <c:numCache>
                <c:formatCode>0.00%</c:formatCode>
                <c:ptCount val="4"/>
                <c:pt idx="0">
                  <c:v>0.59599999999999997</c:v>
                </c:pt>
                <c:pt idx="1">
                  <c:v>0.21199999999999999</c:v>
                </c:pt>
                <c:pt idx="2">
                  <c:v>7.6999999999999999E-2</c:v>
                </c:pt>
                <c:pt idx="3">
                  <c:v>0.115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00-4FA1-B3FD-8D3E6771632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130299392"/>
        <c:axId val="130300928"/>
        <c:axId val="0"/>
      </c:bar3DChart>
      <c:catAx>
        <c:axId val="1302993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300928"/>
        <c:crosses val="autoZero"/>
        <c:auto val="1"/>
        <c:lblAlgn val="ctr"/>
        <c:lblOffset val="100"/>
        <c:noMultiLvlLbl val="0"/>
      </c:catAx>
      <c:valAx>
        <c:axId val="130300928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30299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sr-Cyrl-RS" sz="1200"/>
              <a:t>Здравствено васпитни</a:t>
            </a:r>
            <a:r>
              <a:rPr lang="sr-Cyrl-RS" sz="1200" baseline="0"/>
              <a:t> рад у служби за зз жена</a:t>
            </a:r>
            <a:endParaRPr lang="en-US" sz="1200"/>
          </a:p>
        </c:rich>
      </c:tx>
      <c:layout>
        <c:manualLayout>
          <c:xMode val="edge"/>
          <c:yMode val="edge"/>
          <c:x val="0.1886666666666667"/>
          <c:y val="3.70370370370370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педијатрија!$C$211</c:f>
              <c:strCache>
                <c:ptCount val="1"/>
                <c:pt idx="0">
                  <c:v>Да, за време редовне посете</c:v>
                </c:pt>
              </c:strCache>
            </c:strRef>
          </c:tx>
          <c:spPr>
            <a:solidFill>
              <a:schemeClr val="accent2">
                <a:shade val="53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педијатрија!$B$212:$B$218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педијатрија!$C$212:$C$218</c:f>
              <c:numCache>
                <c:formatCode>0.00%</c:formatCode>
                <c:ptCount val="7"/>
                <c:pt idx="0">
                  <c:v>0.51300000000000001</c:v>
                </c:pt>
                <c:pt idx="1">
                  <c:v>0.53800000000000003</c:v>
                </c:pt>
                <c:pt idx="2">
                  <c:v>0.4</c:v>
                </c:pt>
                <c:pt idx="3">
                  <c:v>0.45700000000000002</c:v>
                </c:pt>
                <c:pt idx="4">
                  <c:v>0.57699999999999996</c:v>
                </c:pt>
                <c:pt idx="5">
                  <c:v>0.48699999999999999</c:v>
                </c:pt>
                <c:pt idx="6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F1-4E92-8877-5467392B940E}"/>
            </c:ext>
          </c:extLst>
        </c:ser>
        <c:ser>
          <c:idx val="1"/>
          <c:order val="1"/>
          <c:tx>
            <c:strRef>
              <c:f>педијатрија!$D$211</c:f>
              <c:strCache>
                <c:ptCount val="1"/>
                <c:pt idx="0">
                  <c:v>Да,у посети превентивном центру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педијатрија!$B$212:$B$218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педијатрија!$D$212:$D$218</c:f>
              <c:numCache>
                <c:formatCode>0.00%</c:formatCode>
                <c:ptCount val="7"/>
                <c:pt idx="0">
                  <c:v>0.09</c:v>
                </c:pt>
                <c:pt idx="1">
                  <c:v>0.10299999999999999</c:v>
                </c:pt>
                <c:pt idx="2">
                  <c:v>3.7999999999999999E-2</c:v>
                </c:pt>
                <c:pt idx="3">
                  <c:v>4.9000000000000002E-2</c:v>
                </c:pt>
                <c:pt idx="4">
                  <c:v>0.115</c:v>
                </c:pt>
                <c:pt idx="5">
                  <c:v>7.6999999999999999E-2</c:v>
                </c:pt>
                <c:pt idx="6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F1-4E92-8877-5467392B940E}"/>
            </c:ext>
          </c:extLst>
        </c:ser>
        <c:ser>
          <c:idx val="2"/>
          <c:order val="2"/>
          <c:tx>
            <c:strRef>
              <c:f>педијатрија!$E$211</c:f>
              <c:strCache>
                <c:ptCount val="1"/>
                <c:pt idx="0">
                  <c:v>Не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педијатрија!$B$212:$B$218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педијатрија!$E$212:$E$218</c:f>
              <c:numCache>
                <c:formatCode>0.00%</c:formatCode>
                <c:ptCount val="7"/>
                <c:pt idx="0">
                  <c:v>6.4000000000000001E-2</c:v>
                </c:pt>
                <c:pt idx="1">
                  <c:v>0.10299999999999999</c:v>
                </c:pt>
                <c:pt idx="2">
                  <c:v>0.13800000000000001</c:v>
                </c:pt>
                <c:pt idx="3">
                  <c:v>0.123</c:v>
                </c:pt>
                <c:pt idx="4">
                  <c:v>0.09</c:v>
                </c:pt>
                <c:pt idx="5">
                  <c:v>0.115</c:v>
                </c:pt>
                <c:pt idx="6">
                  <c:v>0.10100000000000001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F1-4E92-8877-5467392B940E}"/>
            </c:ext>
          </c:extLst>
        </c:ser>
        <c:ser>
          <c:idx val="4"/>
          <c:order val="3"/>
          <c:tx>
            <c:strRef>
              <c:f>педијатрија!$G$211</c:f>
              <c:strCache>
                <c:ptCount val="1"/>
                <c:pt idx="0">
                  <c:v>Не сећам се</c:v>
                </c:pt>
              </c:strCache>
            </c:strRef>
          </c:tx>
          <c:spPr>
            <a:solidFill>
              <a:schemeClr val="accent2">
                <a:tint val="54000"/>
              </a:schemeClr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педијатрија!$B$212:$B$218</c:f>
              <c:strCache>
                <c:ptCount val="7"/>
                <c:pt idx="0">
                  <c:v>Правилна исхрана</c:v>
                </c:pt>
                <c:pt idx="1">
                  <c:v>Важност физичке активности</c:v>
                </c:pt>
                <c:pt idx="2">
                  <c:v>Штетност злоупотребе алкохола</c:v>
                </c:pt>
                <c:pt idx="3">
                  <c:v>Штетност пушења</c:v>
                </c:pt>
                <c:pt idx="4">
                  <c:v>Избегавање/одбрана од стреса</c:v>
                </c:pt>
                <c:pt idx="5">
                  <c:v>Важност сигурног секса</c:v>
                </c:pt>
                <c:pt idx="6">
                  <c:v>Штетност од употребе дрога</c:v>
                </c:pt>
              </c:strCache>
            </c:strRef>
          </c:cat>
          <c:val>
            <c:numRef>
              <c:f>педијатрија!$G$212:$G$218</c:f>
              <c:numCache>
                <c:formatCode>0.00%</c:formatCode>
                <c:ptCount val="7"/>
                <c:pt idx="0">
                  <c:v>0.10299999999999999</c:v>
                </c:pt>
                <c:pt idx="1">
                  <c:v>0.10299999999999999</c:v>
                </c:pt>
                <c:pt idx="2">
                  <c:v>6.3E-2</c:v>
                </c:pt>
                <c:pt idx="3">
                  <c:v>4.9000000000000002E-2</c:v>
                </c:pt>
                <c:pt idx="4">
                  <c:v>3.7999999999999999E-2</c:v>
                </c:pt>
                <c:pt idx="5">
                  <c:v>7.6999999999999999E-2</c:v>
                </c:pt>
                <c:pt idx="6">
                  <c:v>6.3E-2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8F1-4E92-8877-5467392B940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130660608"/>
        <c:axId val="130666496"/>
        <c:axId val="0"/>
      </c:bar3DChart>
      <c:catAx>
        <c:axId val="13066060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666496"/>
        <c:crosses val="autoZero"/>
        <c:auto val="1"/>
        <c:lblAlgn val="ctr"/>
        <c:lblOffset val="100"/>
        <c:noMultiLvlLbl val="0"/>
      </c:catAx>
      <c:valAx>
        <c:axId val="130666496"/>
        <c:scaling>
          <c:orientation val="minMax"/>
        </c:scaling>
        <c:delete val="1"/>
        <c:axPos val="b"/>
        <c:numFmt formatCode="0.00%" sourceLinked="1"/>
        <c:majorTickMark val="out"/>
        <c:minorTickMark val="none"/>
        <c:tickLblPos val="nextTo"/>
        <c:crossAx val="130660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педијатрија!$C$325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2">
                <a:shade val="58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педијатрија!$B$326:$B$331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ркардиоваскуларног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педијатрија!$C$326:$C$331</c:f>
              <c:numCache>
                <c:formatCode>0.00%</c:formatCode>
                <c:ptCount val="6"/>
                <c:pt idx="0">
                  <c:v>7.0999999999999994E-2</c:v>
                </c:pt>
                <c:pt idx="1">
                  <c:v>0.28299999999999997</c:v>
                </c:pt>
                <c:pt idx="2">
                  <c:v>0.224</c:v>
                </c:pt>
                <c:pt idx="3">
                  <c:v>0.121</c:v>
                </c:pt>
                <c:pt idx="4">
                  <c:v>0.17199999999999999</c:v>
                </c:pt>
                <c:pt idx="5">
                  <c:v>0.14299999999999999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6F-465C-83B1-35104F4AC984}"/>
            </c:ext>
          </c:extLst>
        </c:ser>
        <c:ser>
          <c:idx val="1"/>
          <c:order val="1"/>
          <c:tx>
            <c:strRef>
              <c:f>педијатрија!$D$325</c:f>
              <c:strCache>
                <c:ptCount val="1"/>
                <c:pt idx="0">
                  <c:v>НЕ</c:v>
                </c:pt>
              </c:strCache>
            </c:strRef>
          </c:tx>
          <c:spPr>
            <a:solidFill>
              <a:schemeClr val="accent2">
                <a:shade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педијатрија!$B$326:$B$331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ркардиоваскуларног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педијатрија!$D$326:$D$331</c:f>
              <c:numCache>
                <c:formatCode>0.00%</c:formatCode>
                <c:ptCount val="6"/>
                <c:pt idx="0">
                  <c:v>0.625</c:v>
                </c:pt>
                <c:pt idx="1">
                  <c:v>0.51700000000000002</c:v>
                </c:pt>
                <c:pt idx="2">
                  <c:v>0.56899999999999995</c:v>
                </c:pt>
                <c:pt idx="3">
                  <c:v>0.63800000000000001</c:v>
                </c:pt>
                <c:pt idx="4">
                  <c:v>0.55200000000000005</c:v>
                </c:pt>
                <c:pt idx="5">
                  <c:v>0.60699999999999998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6F-465C-83B1-35104F4AC984}"/>
            </c:ext>
          </c:extLst>
        </c:ser>
        <c:ser>
          <c:idx val="2"/>
          <c:order val="2"/>
          <c:tx>
            <c:strRef>
              <c:f>педијатрија!$E$325</c:f>
              <c:strCache>
                <c:ptCount val="1"/>
                <c:pt idx="0">
                  <c:v>Не знам/Не сећам се</c:v>
                </c:pt>
              </c:strCache>
            </c:strRef>
          </c:tx>
          <c:spPr>
            <a:solidFill>
              <a:schemeClr val="accent2">
                <a:tint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педијатрија!$B$326:$B$331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ркардиоваскуларног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педијатрија!$E$326:$E$331</c:f>
              <c:numCache>
                <c:formatCode>0.00%</c:formatCode>
                <c:ptCount val="6"/>
                <c:pt idx="0">
                  <c:v>7.0999999999999994E-2</c:v>
                </c:pt>
                <c:pt idx="1">
                  <c:v>0.05</c:v>
                </c:pt>
                <c:pt idx="2">
                  <c:v>5.1999999999999998E-2</c:v>
                </c:pt>
                <c:pt idx="3">
                  <c:v>5.1999999999999998E-2</c:v>
                </c:pt>
                <c:pt idx="4">
                  <c:v>5.1999999999999998E-2</c:v>
                </c:pt>
                <c:pt idx="5">
                  <c:v>7.0999999999999994E-2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6F-465C-83B1-35104F4AC984}"/>
            </c:ext>
          </c:extLst>
        </c:ser>
        <c:ser>
          <c:idx val="3"/>
          <c:order val="3"/>
          <c:tx>
            <c:strRef>
              <c:f>педијатрија!$F$325</c:f>
              <c:strCache>
                <c:ptCount val="1"/>
                <c:pt idx="0">
                  <c:v>Не односи се на мене</c:v>
                </c:pt>
              </c:strCache>
            </c:strRef>
          </c:tx>
          <c:spPr>
            <a:solidFill>
              <a:schemeClr val="accent2">
                <a:tint val="58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педијатрија!$B$326:$B$331</c:f>
              <c:strCache>
                <c:ptCount val="6"/>
                <c:pt idx="0">
                  <c:v>Скрининг/рано откривање рака дебелог црева у последње две године</c:v>
                </c:pt>
                <c:pt idx="1">
                  <c:v>Скрининг/рано откривање рака грлића материце у последње три године</c:v>
                </c:pt>
                <c:pt idx="2">
                  <c:v>Скрининг/рано откривање рака дојке у последње две године</c:v>
                </c:pt>
                <c:pt idx="3">
                  <c:v>Скрининг/рано откривање ркардиоваскуларног ризика у последњих пет година</c:v>
                </c:pt>
                <c:pt idx="4">
                  <c:v>Скрининг/рано откривањедијабетеса типа 2 у последње три године</c:v>
                </c:pt>
                <c:pt idx="5">
                  <c:v>Скрининг/рано откривање депресије у последњих годину дана</c:v>
                </c:pt>
              </c:strCache>
            </c:strRef>
          </c:cat>
          <c:val>
            <c:numRef>
              <c:f>педијатрија!$F$326:$F$331</c:f>
              <c:numCache>
                <c:formatCode>0.00%</c:formatCode>
                <c:ptCount val="6"/>
                <c:pt idx="0">
                  <c:v>0.23200000000000001</c:v>
                </c:pt>
                <c:pt idx="1">
                  <c:v>0.15</c:v>
                </c:pt>
                <c:pt idx="2">
                  <c:v>0.155</c:v>
                </c:pt>
                <c:pt idx="3">
                  <c:v>0.19</c:v>
                </c:pt>
                <c:pt idx="4">
                  <c:v>0.224</c:v>
                </c:pt>
                <c:pt idx="5">
                  <c:v>0.17899999999999999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6F-465C-83B1-35104F4AC98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130596864"/>
        <c:axId val="130598400"/>
        <c:axId val="0"/>
      </c:bar3DChart>
      <c:catAx>
        <c:axId val="13059686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598400"/>
        <c:crosses val="autoZero"/>
        <c:auto val="1"/>
        <c:lblAlgn val="ctr"/>
        <c:lblOffset val="100"/>
        <c:noMultiLvlLbl val="0"/>
      </c:catAx>
      <c:valAx>
        <c:axId val="130598400"/>
        <c:scaling>
          <c:orientation val="minMax"/>
        </c:scaling>
        <c:delete val="1"/>
        <c:axPos val="b"/>
        <c:numFmt formatCode="0.00%" sourceLinked="1"/>
        <c:majorTickMark val="out"/>
        <c:minorTickMark val="none"/>
        <c:tickLblPos val="nextTo"/>
        <c:crossAx val="130596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 sz="1000"/>
              <a:t>Задовољство радом медицинских сестара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1.1111111111111122E-2"/>
                  <c:y val="-8.3333333333333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06-4115-A1A2-D355F4742F39}"/>
                </c:ext>
              </c:extLst>
            </c:dLbl>
            <c:dLbl>
              <c:idx val="1"/>
              <c:layout>
                <c:manualLayout>
                  <c:x val="1.1111111111111122E-2"/>
                  <c:y val="-6.9444444444444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06-4115-A1A2-D355F4742F39}"/>
                </c:ext>
              </c:extLst>
            </c:dLbl>
            <c:dLbl>
              <c:idx val="2"/>
              <c:layout>
                <c:manualLayout>
                  <c:x val="0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606-4115-A1A2-D355F4742F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педијатрија!$B$232:$B$234</c:f>
              <c:strCache>
                <c:ptCount val="3"/>
                <c:pt idx="0">
                  <c:v>Поштовање и љубазност</c:v>
                </c:pt>
                <c:pt idx="1">
                  <c:v>Информације које пружају мед.сестре</c:v>
                </c:pt>
                <c:pt idx="2">
                  <c:v>Сарадња медицинска сестра-лекар</c:v>
                </c:pt>
              </c:strCache>
            </c:strRef>
          </c:cat>
          <c:val>
            <c:numRef>
              <c:f>педијатрија!$C$232:$C$234</c:f>
              <c:numCache>
                <c:formatCode>0.00</c:formatCode>
                <c:ptCount val="3"/>
                <c:pt idx="0">
                  <c:v>4.0199999999999996</c:v>
                </c:pt>
                <c:pt idx="1">
                  <c:v>4.03</c:v>
                </c:pt>
                <c:pt idx="2" formatCode="General">
                  <c:v>4.28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606-4115-A1A2-D355F4742F3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cylinder"/>
        <c:axId val="130388736"/>
        <c:axId val="130390272"/>
        <c:axId val="0"/>
      </c:bar3DChart>
      <c:catAx>
        <c:axId val="1303887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390272"/>
        <c:crosses val="autoZero"/>
        <c:auto val="1"/>
        <c:lblAlgn val="ctr"/>
        <c:lblOffset val="100"/>
        <c:noMultiLvlLbl val="0"/>
      </c:catAx>
      <c:valAx>
        <c:axId val="130390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388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pattFill prst="ltDnDiag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solidFill>
                <a:schemeClr val="accent2"/>
              </a:solidFill>
            </a:ln>
            <a:effectLst/>
            <a:sp3d>
              <a:contourClr>
                <a:schemeClr val="accent2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педијатрија!$B$238:$B$243</c:f>
              <c:strCache>
                <c:ptCount val="6"/>
                <c:pt idx="0">
                  <c:v>Поштовање и љубазност</c:v>
                </c:pt>
                <c:pt idx="1">
                  <c:v>Лекар познаје личну ситуацију</c:v>
                </c:pt>
                <c:pt idx="2">
                  <c:v>Лекар познаје проблеме и болести од раније</c:v>
                </c:pt>
                <c:pt idx="3">
                  <c:v>Време и пажња коју лекар посвећује током прегледа</c:v>
                </c:pt>
                <c:pt idx="4">
                  <c:v>Објашњења и информације о болестима и лековима које преписује</c:v>
                </c:pt>
                <c:pt idx="5">
                  <c:v>Пружање подршке и мотивација да се лакше избрите са здравственим проблемима</c:v>
                </c:pt>
              </c:strCache>
            </c:strRef>
          </c:cat>
          <c:val>
            <c:numRef>
              <c:f>педијатрија!$C$238:$C$243</c:f>
              <c:numCache>
                <c:formatCode>General</c:formatCode>
                <c:ptCount val="6"/>
                <c:pt idx="0">
                  <c:v>4.24</c:v>
                </c:pt>
                <c:pt idx="1">
                  <c:v>3.68</c:v>
                </c:pt>
                <c:pt idx="2">
                  <c:v>3.69</c:v>
                </c:pt>
                <c:pt idx="3">
                  <c:v>4</c:v>
                </c:pt>
                <c:pt idx="4">
                  <c:v>4.08</c:v>
                </c:pt>
                <c:pt idx="5">
                  <c:v>4.05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6E-4BDA-AFFC-A132DA88BD3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0"/>
        <c:gapDepth val="0"/>
        <c:shape val="box"/>
        <c:axId val="130410752"/>
        <c:axId val="130490368"/>
        <c:axId val="0"/>
      </c:bar3DChart>
      <c:catAx>
        <c:axId val="1304107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490368"/>
        <c:crosses val="autoZero"/>
        <c:auto val="1"/>
        <c:lblAlgn val="ctr"/>
        <c:lblOffset val="100"/>
        <c:noMultiLvlLbl val="0"/>
      </c:catAx>
      <c:valAx>
        <c:axId val="1304903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410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  <c:spPr>
        <a:solidFill>
          <a:schemeClr val="accent6">
            <a:tint val="20000"/>
          </a:schemeClr>
        </a:solidFill>
        <a:ln w="9525" cap="flat" cmpd="sng" algn="ctr">
          <a:solidFill>
            <a:schemeClr val="dk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dk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solidFill>
          <a:schemeClr val="accent6">
            <a:tint val="20000"/>
          </a:schemeClr>
        </a:solidFill>
        <a:ln>
          <a:noFill/>
        </a:ln>
        <a:effectLst/>
        <a:sp3d/>
      </c:spPr>
    </c:sideWall>
    <c:backWall>
      <c:thickness val="0"/>
      <c:spPr>
        <a:solidFill>
          <a:schemeClr val="accent6">
            <a:tint val="20000"/>
          </a:schemeClr>
        </a:solidFill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6"/>
            </a:solidFill>
            <a:ln w="9525" cap="flat" cmpd="sng" algn="ctr">
              <a:solidFill>
                <a:schemeClr val="accent6">
                  <a:shade val="50000"/>
                  <a:shade val="95000"/>
                  <a:satMod val="105000"/>
                </a:schemeClr>
              </a:solidFill>
              <a:prstDash val="solid"/>
              <a:round/>
            </a:ln>
            <a:effectLst/>
            <a:sp3d contourW="9525">
              <a:contourClr>
                <a:schemeClr val="accent6">
                  <a:shade val="50000"/>
                  <a:shade val="95000"/>
                  <a:satMod val="10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педијатрија!$B$260:$B$272</c:f>
              <c:strCache>
                <c:ptCount val="13"/>
                <c:pt idx="0">
                  <c:v>Радно време</c:v>
                </c:pt>
                <c:pt idx="1">
                  <c:v>Доступност лекара викендом</c:v>
                </c:pt>
                <c:pt idx="2">
                  <c:v>Доступност инвалидима и особама у колицима</c:v>
                </c:pt>
                <c:pt idx="3">
                  <c:v>Број места за седење у чекаоници</c:v>
                </c:pt>
                <c:pt idx="4">
                  <c:v>Време чекања до посете у чекаоници</c:v>
                </c:pt>
                <c:pt idx="5">
                  <c:v>Могућност телефонске комуникације са лекаром и добијања савета у току радног времена</c:v>
                </c:pt>
                <c:pt idx="6">
                  <c:v>Могућност прегледа код лекара истог дана у случају хитности</c:v>
                </c:pt>
                <c:pt idx="7">
                  <c:v>Расположивост одговарајућег кадра у установи</c:v>
                </c:pt>
                <c:pt idx="8">
                  <c:v>Интернет страница установе</c:v>
                </c:pt>
                <c:pt idx="9">
                  <c:v>Медицинска опрема у установи</c:v>
                </c:pt>
                <c:pt idx="10">
                  <c:v>Хигијена установе</c:v>
                </c:pt>
                <c:pt idx="11">
                  <c:v>Паркинг испред установе</c:v>
                </c:pt>
                <c:pt idx="12">
                  <c:v>Процедура у поступку жалбе код повреде права пацијената</c:v>
                </c:pt>
              </c:strCache>
            </c:strRef>
          </c:cat>
          <c:val>
            <c:numRef>
              <c:f>педијатрија!$C$260:$C$272</c:f>
              <c:numCache>
                <c:formatCode>General</c:formatCode>
                <c:ptCount val="13"/>
                <c:pt idx="0">
                  <c:v>4.3</c:v>
                </c:pt>
                <c:pt idx="1">
                  <c:v>3.9</c:v>
                </c:pt>
                <c:pt idx="2">
                  <c:v>4.4000000000000004</c:v>
                </c:pt>
                <c:pt idx="3">
                  <c:v>4</c:v>
                </c:pt>
                <c:pt idx="4">
                  <c:v>3.63</c:v>
                </c:pt>
                <c:pt idx="5">
                  <c:v>3.64</c:v>
                </c:pt>
                <c:pt idx="6">
                  <c:v>4.21</c:v>
                </c:pt>
                <c:pt idx="7">
                  <c:v>3.74</c:v>
                </c:pt>
                <c:pt idx="8">
                  <c:v>3.92</c:v>
                </c:pt>
                <c:pt idx="9">
                  <c:v>3.88</c:v>
                </c:pt>
                <c:pt idx="10">
                  <c:v>3.77</c:v>
                </c:pt>
                <c:pt idx="11">
                  <c:v>3.57</c:v>
                </c:pt>
                <c:pt idx="12">
                  <c:v>4.16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D7-481D-ABFA-3FEC4275783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0523136"/>
        <c:axId val="130524672"/>
        <c:axId val="0"/>
      </c:bar3DChart>
      <c:catAx>
        <c:axId val="13052313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524672"/>
        <c:crosses val="autoZero"/>
        <c:auto val="1"/>
        <c:lblAlgn val="ctr"/>
        <c:lblOffset val="100"/>
        <c:noMultiLvlLbl val="0"/>
      </c:catAx>
      <c:valAx>
        <c:axId val="1305246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0523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rAngAx val="1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1246062992125907"/>
          <c:y val="0.21473571011956838"/>
          <c:w val="0.4625393700787403"/>
          <c:h val="0.73433836395450569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педијатрија!$C$287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2">
                <a:shade val="6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3"/>
              <c:layout>
                <c:manualLayout>
                  <c:x val="4.7222222222222221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25C-439F-9E86-485D46D910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педијатрија!$B$288:$B$292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педијатрија!$C$288:$C$292</c:f>
              <c:numCache>
                <c:formatCode>0.00%</c:formatCode>
                <c:ptCount val="5"/>
                <c:pt idx="0">
                  <c:v>0.109</c:v>
                </c:pt>
                <c:pt idx="1">
                  <c:v>0.28899999999999998</c:v>
                </c:pt>
                <c:pt idx="2">
                  <c:v>0.24099999999999999</c:v>
                </c:pt>
                <c:pt idx="3">
                  <c:v>6.5000000000000002E-2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5C-439F-9E86-485D46D9103D}"/>
            </c:ext>
          </c:extLst>
        </c:ser>
        <c:ser>
          <c:idx val="1"/>
          <c:order val="1"/>
          <c:tx>
            <c:strRef>
              <c:f>педијатрија!$D$287</c:f>
              <c:strCache>
                <c:ptCount val="1"/>
                <c:pt idx="0">
                  <c:v>НЕ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педијатрија!$B$288:$B$292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педијатрија!$D$288:$D$292</c:f>
              <c:numCache>
                <c:formatCode>0.00%</c:formatCode>
                <c:ptCount val="5"/>
                <c:pt idx="0">
                  <c:v>0.63</c:v>
                </c:pt>
                <c:pt idx="1">
                  <c:v>0.46700000000000003</c:v>
                </c:pt>
                <c:pt idx="2">
                  <c:v>0.55600000000000005</c:v>
                </c:pt>
                <c:pt idx="3">
                  <c:v>0.69599999999999995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5C-439F-9E86-485D46D9103D}"/>
            </c:ext>
          </c:extLst>
        </c:ser>
        <c:ser>
          <c:idx val="2"/>
          <c:order val="2"/>
          <c:tx>
            <c:strRef>
              <c:f>педијатрија!$E$287</c:f>
              <c:strCache>
                <c:ptCount val="1"/>
                <c:pt idx="0">
                  <c:v>Не односи се на мене</c:v>
                </c:pt>
              </c:strCache>
            </c:strRef>
          </c:tx>
          <c:spPr>
            <a:solidFill>
              <a:schemeClr val="accent2">
                <a:tint val="65000"/>
              </a:schemeClr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педијатрија!$B$288:$B$292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педијатрија!$E$288:$E$292</c:f>
              <c:numCache>
                <c:formatCode>0.00%</c:formatCode>
                <c:ptCount val="5"/>
                <c:pt idx="0">
                  <c:v>0.26100000000000001</c:v>
                </c:pt>
                <c:pt idx="1">
                  <c:v>0.24399999999999999</c:v>
                </c:pt>
                <c:pt idx="2">
                  <c:v>0.20399999999999999</c:v>
                </c:pt>
                <c:pt idx="3">
                  <c:v>0.23899999999999999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5C-439F-9E86-485D46D9103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ylinder"/>
        <c:axId val="130449408"/>
        <c:axId val="130450944"/>
        <c:axId val="0"/>
      </c:bar3DChart>
      <c:catAx>
        <c:axId val="13044940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0450944"/>
        <c:crosses val="autoZero"/>
        <c:auto val="1"/>
        <c:lblAlgn val="ctr"/>
        <c:lblOffset val="100"/>
        <c:noMultiLvlLbl val="0"/>
      </c:catAx>
      <c:valAx>
        <c:axId val="13045094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30449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 sz="1050"/>
              <a:t>Укупно задовољство службом за здравствену заштиту жена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accent2">
                  <a:shade val="53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992-4AB4-8E80-D15D5A1AE2F2}"/>
              </c:ext>
            </c:extLst>
          </c:dPt>
          <c:dPt>
            <c:idx val="1"/>
            <c:bubble3D val="0"/>
            <c:spPr>
              <a:solidFill>
                <a:schemeClr val="accent2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992-4AB4-8E80-D15D5A1AE2F2}"/>
              </c:ext>
            </c:extLst>
          </c:dPt>
          <c:dPt>
            <c:idx val="2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992-4AB4-8E80-D15D5A1AE2F2}"/>
              </c:ext>
            </c:extLst>
          </c:dPt>
          <c:dPt>
            <c:idx val="3"/>
            <c:bubble3D val="0"/>
            <c:spPr>
              <a:solidFill>
                <a:schemeClr val="accent2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992-4AB4-8E80-D15D5A1AE2F2}"/>
              </c:ext>
            </c:extLst>
          </c:dPt>
          <c:dPt>
            <c:idx val="4"/>
            <c:bubble3D val="0"/>
            <c:spPr>
              <a:solidFill>
                <a:schemeClr val="accent2">
                  <a:tint val="54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0992-4AB4-8E80-D15D5A1AE2F2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педијатрија!$B$301:$B$305</c:f>
              <c:strCache>
                <c:ptCount val="5"/>
                <c:pt idx="0">
                  <c:v>Веома незадовољан</c:v>
                </c:pt>
                <c:pt idx="1">
                  <c:v>Незадовољан</c:v>
                </c:pt>
                <c:pt idx="2">
                  <c:v>Ни задовољан ни незадовољан</c:v>
                </c:pt>
                <c:pt idx="3">
                  <c:v>Задовољан</c:v>
                </c:pt>
                <c:pt idx="4">
                  <c:v>Веома задовољан</c:v>
                </c:pt>
              </c:strCache>
            </c:strRef>
          </c:cat>
          <c:val>
            <c:numRef>
              <c:f>педијатрија!$C$301:$C$305</c:f>
              <c:numCache>
                <c:formatCode>0.00%</c:formatCode>
                <c:ptCount val="5"/>
                <c:pt idx="0">
                  <c:v>6.0999999999999999E-2</c:v>
                </c:pt>
                <c:pt idx="1">
                  <c:v>7.5999999999999998E-2</c:v>
                </c:pt>
                <c:pt idx="2">
                  <c:v>0.152</c:v>
                </c:pt>
                <c:pt idx="3">
                  <c:v>0.16700000000000001</c:v>
                </c:pt>
                <c:pt idx="4">
                  <c:v>0.54500000000000004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E6-40B8-9623-8A9D934DD84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E27-4CF0-A8B0-0A079A1CCA6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E27-4CF0-A8B0-0A079A1CCA6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стоматологија!$C$43:$C$44</c:f>
              <c:strCache>
                <c:ptCount val="2"/>
                <c:pt idx="0">
                  <c:v>Мушкарци</c:v>
                </c:pt>
                <c:pt idx="1">
                  <c:v>Жене</c:v>
                </c:pt>
              </c:strCache>
            </c:strRef>
          </c:cat>
          <c:val>
            <c:numRef>
              <c:f>стоматологија!$D$43:$D$44</c:f>
              <c:numCache>
                <c:formatCode>0.00%</c:formatCode>
                <c:ptCount val="2"/>
                <c:pt idx="0">
                  <c:v>0.33700000000000002</c:v>
                </c:pt>
                <c:pt idx="1">
                  <c:v>0.66300000000000003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E27-4CF0-A8B0-0A079A1CCA6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cat>
            <c:strRef>
              <c:f>стоматологија!$C$47:$C$50</c:f>
              <c:strCache>
                <c:ptCount val="4"/>
                <c:pt idx="0">
                  <c:v>Незавршена основна школа</c:v>
                </c:pt>
                <c:pt idx="1">
                  <c:v>Основна школа</c:v>
                </c:pt>
                <c:pt idx="2">
                  <c:v>Средња школа</c:v>
                </c:pt>
                <c:pt idx="3">
                  <c:v>Виша и висока школа</c:v>
                </c:pt>
              </c:strCache>
            </c:strRef>
          </c:cat>
          <c:val>
            <c:numRef>
              <c:f>стоматологија!$D$47:$D$50</c:f>
              <c:numCache>
                <c:formatCode>0.00%</c:formatCode>
                <c:ptCount val="4"/>
                <c:pt idx="0">
                  <c:v>4.9000000000000002E-2</c:v>
                </c:pt>
                <c:pt idx="1">
                  <c:v>0.13100000000000001</c:v>
                </c:pt>
                <c:pt idx="2">
                  <c:v>0.53900000000000003</c:v>
                </c:pt>
                <c:pt idx="3">
                  <c:v>0.28199999999999997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54-403D-82B1-C13959BFD1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86509215"/>
        <c:axId val="1886497695"/>
        <c:axId val="0"/>
      </c:bar3DChart>
      <c:catAx>
        <c:axId val="18865092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6497695"/>
        <c:crosses val="autoZero"/>
        <c:auto val="1"/>
        <c:lblAlgn val="ctr"/>
        <c:lblOffset val="100"/>
        <c:noMultiLvlLbl val="0"/>
      </c:catAx>
      <c:valAx>
        <c:axId val="18864976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65092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стоматологија!$C$53:$C$57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Осредње</c:v>
                </c:pt>
                <c:pt idx="3">
                  <c:v>Добро</c:v>
                </c:pt>
                <c:pt idx="4">
                  <c:v>Веома добро</c:v>
                </c:pt>
              </c:strCache>
            </c:strRef>
          </c:cat>
          <c:val>
            <c:numRef>
              <c:f>стоматологија!$D$53:$D$57</c:f>
              <c:numCache>
                <c:formatCode>0.00%</c:formatCode>
                <c:ptCount val="5"/>
                <c:pt idx="0">
                  <c:v>5.0000000000000001E-3</c:v>
                </c:pt>
                <c:pt idx="1">
                  <c:v>0.10199999999999999</c:v>
                </c:pt>
                <c:pt idx="2">
                  <c:v>0.38500000000000001</c:v>
                </c:pt>
                <c:pt idx="3">
                  <c:v>0.44400000000000001</c:v>
                </c:pt>
                <c:pt idx="4">
                  <c:v>6.3E-2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6C-4551-8769-4B9F07C92EE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754709967"/>
        <c:axId val="1754709487"/>
        <c:axId val="0"/>
      </c:bar3DChart>
      <c:catAx>
        <c:axId val="17547099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54709487"/>
        <c:crosses val="autoZero"/>
        <c:auto val="1"/>
        <c:lblAlgn val="ctr"/>
        <c:lblOffset val="100"/>
        <c:noMultiLvlLbl val="0"/>
      </c:catAx>
      <c:valAx>
        <c:axId val="175470948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547099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083333333333333"/>
          <c:y val="0.3159703995333919"/>
          <c:w val="0.83472222222222214"/>
          <c:h val="0.57754811898512681"/>
        </c:manualLayout>
      </c:layout>
      <c:pie3D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стоматологија!$C$72:$C$75</c:f>
              <c:strCache>
                <c:ptCount val="4"/>
                <c:pt idx="0">
                  <c:v>Примљени истог дана</c:v>
                </c:pt>
                <c:pt idx="1">
                  <c:v>Од 1-5 дана</c:v>
                </c:pt>
                <c:pt idx="2">
                  <c:v>Од 6- 15 дана</c:v>
                </c:pt>
                <c:pt idx="3">
                  <c:v>Више од 15 дана</c:v>
                </c:pt>
              </c:strCache>
            </c:strRef>
          </c:cat>
          <c:val>
            <c:numRef>
              <c:f>стоматологија!$D$72:$D$75</c:f>
              <c:numCache>
                <c:formatCode>0.00%</c:formatCode>
                <c:ptCount val="4"/>
                <c:pt idx="0">
                  <c:v>0.63100000000000001</c:v>
                </c:pt>
                <c:pt idx="1">
                  <c:v>0.316</c:v>
                </c:pt>
                <c:pt idx="2">
                  <c:v>4.2999999999999997E-2</c:v>
                </c:pt>
                <c:pt idx="3">
                  <c:v>1.0999999999999999E-2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6C-4F46-9164-16F8AAA7AC1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4.7222222222222249E-2"/>
          <c:y val="0.15717592592592589"/>
          <c:w val="0.9"/>
          <c:h val="8.3717191601049915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стоматологија!$D$88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стоматологија!$C$89:$C$97</c:f>
              <c:strCache>
                <c:ptCount val="9"/>
                <c:pt idx="0">
                  <c:v>Значај редовних прегледа</c:v>
                </c:pt>
                <c:pt idx="1">
                  <c:v>Употреба флуора(пасте,таблете...)</c:v>
                </c:pt>
                <c:pt idx="2">
                  <c:v>Правилно прање зуба</c:v>
                </c:pt>
                <c:pt idx="3">
                  <c:v>Неправилности зуба и вилица</c:v>
                </c:pt>
                <c:pt idx="4">
                  <c:v>Настанак каријеса</c:v>
                </c:pt>
                <c:pt idx="5">
                  <c:v>Крварење десни и "клаћење" зуба</c:v>
                </c:pt>
                <c:pt idx="6">
                  <c:v>Значај дојења</c:v>
                </c:pt>
                <c:pt idx="7">
                  <c:v>Правилна исхрана</c:v>
                </c:pt>
                <c:pt idx="8">
                  <c:v>Штетност пушења</c:v>
                </c:pt>
              </c:strCache>
            </c:strRef>
          </c:cat>
          <c:val>
            <c:numRef>
              <c:f>стоматологија!$D$89:$D$97</c:f>
              <c:numCache>
                <c:formatCode>0.00%</c:formatCode>
                <c:ptCount val="9"/>
                <c:pt idx="0">
                  <c:v>0.89700000000000002</c:v>
                </c:pt>
                <c:pt idx="1">
                  <c:v>0.79600000000000004</c:v>
                </c:pt>
                <c:pt idx="2">
                  <c:v>0.89800000000000002</c:v>
                </c:pt>
                <c:pt idx="3">
                  <c:v>0.745</c:v>
                </c:pt>
                <c:pt idx="4">
                  <c:v>0.86299999999999999</c:v>
                </c:pt>
                <c:pt idx="5">
                  <c:v>0.72299999999999998</c:v>
                </c:pt>
                <c:pt idx="6">
                  <c:v>0.32500000000000001</c:v>
                </c:pt>
                <c:pt idx="7">
                  <c:v>0.83</c:v>
                </c:pt>
                <c:pt idx="8">
                  <c:v>0.61899999999999999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14-4852-8E1E-CF9141E150AB}"/>
            </c:ext>
          </c:extLst>
        </c:ser>
        <c:ser>
          <c:idx val="1"/>
          <c:order val="1"/>
          <c:tx>
            <c:strRef>
              <c:f>стоматологија!$E$88</c:f>
              <c:strCache>
                <c:ptCount val="1"/>
                <c:pt idx="0">
                  <c:v>НЕ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стоматологија!$C$89:$C$97</c:f>
              <c:strCache>
                <c:ptCount val="9"/>
                <c:pt idx="0">
                  <c:v>Значај редовних прегледа</c:v>
                </c:pt>
                <c:pt idx="1">
                  <c:v>Употреба флуора(пасте,таблете...)</c:v>
                </c:pt>
                <c:pt idx="2">
                  <c:v>Правилно прање зуба</c:v>
                </c:pt>
                <c:pt idx="3">
                  <c:v>Неправилности зуба и вилица</c:v>
                </c:pt>
                <c:pt idx="4">
                  <c:v>Настанак каријеса</c:v>
                </c:pt>
                <c:pt idx="5">
                  <c:v>Крварење десни и "клаћење" зуба</c:v>
                </c:pt>
                <c:pt idx="6">
                  <c:v>Значај дојења</c:v>
                </c:pt>
                <c:pt idx="7">
                  <c:v>Правилна исхрана</c:v>
                </c:pt>
                <c:pt idx="8">
                  <c:v>Штетност пушења</c:v>
                </c:pt>
              </c:strCache>
            </c:strRef>
          </c:cat>
          <c:val>
            <c:numRef>
              <c:f>стоматологија!$E$89:$E$97</c:f>
              <c:numCache>
                <c:formatCode>0.00%</c:formatCode>
                <c:ptCount val="9"/>
                <c:pt idx="0">
                  <c:v>5.1999999999999998E-2</c:v>
                </c:pt>
                <c:pt idx="1">
                  <c:v>0.10199999999999999</c:v>
                </c:pt>
                <c:pt idx="2">
                  <c:v>3.4000000000000002E-2</c:v>
                </c:pt>
                <c:pt idx="3">
                  <c:v>0.157</c:v>
                </c:pt>
                <c:pt idx="4">
                  <c:v>7.8E-2</c:v>
                </c:pt>
                <c:pt idx="5">
                  <c:v>0.128</c:v>
                </c:pt>
                <c:pt idx="6">
                  <c:v>0.47499999999999998</c:v>
                </c:pt>
                <c:pt idx="7">
                  <c:v>0.113</c:v>
                </c:pt>
                <c:pt idx="8">
                  <c:v>0.28799999999999998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14-4852-8E1E-CF9141E150AB}"/>
            </c:ext>
          </c:extLst>
        </c:ser>
        <c:ser>
          <c:idx val="2"/>
          <c:order val="2"/>
          <c:tx>
            <c:strRef>
              <c:f>стоматологија!$F$88</c:f>
              <c:strCache>
                <c:ptCount val="1"/>
                <c:pt idx="0">
                  <c:v>Није примењиво/не сећам се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стоматологија!$C$89:$C$97</c:f>
              <c:strCache>
                <c:ptCount val="9"/>
                <c:pt idx="0">
                  <c:v>Значај редовних прегледа</c:v>
                </c:pt>
                <c:pt idx="1">
                  <c:v>Употреба флуора(пасте,таблете...)</c:v>
                </c:pt>
                <c:pt idx="2">
                  <c:v>Правилно прање зуба</c:v>
                </c:pt>
                <c:pt idx="3">
                  <c:v>Неправилности зуба и вилица</c:v>
                </c:pt>
                <c:pt idx="4">
                  <c:v>Настанак каријеса</c:v>
                </c:pt>
                <c:pt idx="5">
                  <c:v>Крварење десни и "клаћење" зуба</c:v>
                </c:pt>
                <c:pt idx="6">
                  <c:v>Значај дојења</c:v>
                </c:pt>
                <c:pt idx="7">
                  <c:v>Правилна исхрана</c:v>
                </c:pt>
                <c:pt idx="8">
                  <c:v>Штетност пушења</c:v>
                </c:pt>
              </c:strCache>
            </c:strRef>
          </c:cat>
          <c:val>
            <c:numRef>
              <c:f>стоматологија!$F$89:$F$97</c:f>
              <c:numCache>
                <c:formatCode>0.00%</c:formatCode>
                <c:ptCount val="9"/>
                <c:pt idx="0">
                  <c:v>5.1999999999999998E-2</c:v>
                </c:pt>
                <c:pt idx="1">
                  <c:v>0.10199999999999999</c:v>
                </c:pt>
                <c:pt idx="2">
                  <c:v>6.8000000000000005E-2</c:v>
                </c:pt>
                <c:pt idx="3">
                  <c:v>9.8000000000000004E-2</c:v>
                </c:pt>
                <c:pt idx="4">
                  <c:v>5.8999999999999997E-2</c:v>
                </c:pt>
                <c:pt idx="5">
                  <c:v>0.14899999999999999</c:v>
                </c:pt>
                <c:pt idx="6">
                  <c:v>0.2</c:v>
                </c:pt>
                <c:pt idx="7">
                  <c:v>5.7000000000000002E-2</c:v>
                </c:pt>
                <c:pt idx="8">
                  <c:v>9.2999999999999999E-2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F14-4852-8E1E-CF9141E150A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635153903"/>
        <c:axId val="1635154383"/>
        <c:axId val="0"/>
      </c:bar3DChart>
      <c:catAx>
        <c:axId val="16351539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5154383"/>
        <c:crosses val="autoZero"/>
        <c:auto val="1"/>
        <c:lblAlgn val="ctr"/>
        <c:lblOffset val="100"/>
        <c:noMultiLvlLbl val="0"/>
      </c:catAx>
      <c:valAx>
        <c:axId val="16351543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51539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sr-Cyrl-RS" sz="1200"/>
              <a:t>Одлагање/неодлазак  стоматолошког прегледа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стоматологија!$D$138</c:f>
              <c:strCache>
                <c:ptCount val="1"/>
                <c:pt idx="0">
                  <c:v>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стоматологија!$C$139:$C$143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стоматологија!$D$139:$D$143</c:f>
              <c:numCache>
                <c:formatCode>0.00%</c:formatCode>
                <c:ptCount val="5"/>
                <c:pt idx="0">
                  <c:v>0.114</c:v>
                </c:pt>
                <c:pt idx="1">
                  <c:v>4.7E-2</c:v>
                </c:pt>
                <c:pt idx="2">
                  <c:v>0.6</c:v>
                </c:pt>
                <c:pt idx="3">
                  <c:v>0.38300000000000001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E2-4DEF-9ED7-AF9F87430B9A}"/>
            </c:ext>
          </c:extLst>
        </c:ser>
        <c:ser>
          <c:idx val="1"/>
          <c:order val="1"/>
          <c:tx>
            <c:strRef>
              <c:f>стоматологија!$E$138</c:f>
              <c:strCache>
                <c:ptCount val="1"/>
                <c:pt idx="0">
                  <c:v>Не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стоматологија!$C$139:$C$143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стоматологија!$E$139:$E$143</c:f>
              <c:numCache>
                <c:formatCode>0.00%</c:formatCode>
                <c:ptCount val="5"/>
                <c:pt idx="0">
                  <c:v>0.88600000000000001</c:v>
                </c:pt>
                <c:pt idx="1">
                  <c:v>0.95299999999999996</c:v>
                </c:pt>
                <c:pt idx="2">
                  <c:v>0.4</c:v>
                </c:pt>
                <c:pt idx="3">
                  <c:v>0.61699999999999999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E2-4DEF-9ED7-AF9F87430B9A}"/>
            </c:ext>
          </c:extLst>
        </c:ser>
        <c:ser>
          <c:idx val="2"/>
          <c:order val="2"/>
          <c:tx>
            <c:strRef>
              <c:f>стоматологија!$F$138</c:f>
              <c:strCache>
                <c:ptCount val="1"/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стоматологија!$C$139:$C$143</c:f>
              <c:strCache>
                <c:ptCount val="4"/>
                <c:pt idx="0">
                  <c:v>Финансијски разлози</c:v>
                </c:pt>
                <c:pt idx="1">
                  <c:v>Дужина чекања</c:v>
                </c:pt>
                <c:pt idx="2">
                  <c:v>Недостатак личног времена</c:v>
                </c:pt>
                <c:pt idx="3">
                  <c:v>Удаљеност</c:v>
                </c:pt>
              </c:strCache>
            </c:strRef>
          </c:cat>
          <c:val>
            <c:numRef>
              <c:f>стоматологија!$F$139:$F$143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8FE2-4DEF-9ED7-AF9F87430B9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cone"/>
        <c:axId val="149276160"/>
        <c:axId val="149277696"/>
        <c:axId val="0"/>
      </c:bar3DChart>
      <c:catAx>
        <c:axId val="1492761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49277696"/>
        <c:crosses val="autoZero"/>
        <c:auto val="1"/>
        <c:lblAlgn val="ctr"/>
        <c:lblOffset val="100"/>
        <c:noMultiLvlLbl val="0"/>
      </c:catAx>
      <c:valAx>
        <c:axId val="149277696"/>
        <c:scaling>
          <c:orientation val="minMax"/>
        </c:scaling>
        <c:delete val="1"/>
        <c:axPos val="b"/>
        <c:numFmt formatCode="0.00%" sourceLinked="1"/>
        <c:majorTickMark val="out"/>
        <c:minorTickMark val="none"/>
        <c:tickLblPos val="nextTo"/>
        <c:crossAx val="14927616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стоматологија!$C$104:$C$108</c:f>
              <c:strCache>
                <c:ptCount val="5"/>
                <c:pt idx="0">
                  <c:v>Упознат је са проблемима и болестима које имам</c:v>
                </c:pt>
                <c:pt idx="1">
                  <c:v>Одваја довољно времена за разговор</c:v>
                </c:pt>
                <c:pt idx="2">
                  <c:v>Даје ми јасна објашњења о интервенцијама које планира</c:v>
                </c:pt>
                <c:pt idx="3">
                  <c:v>Даје ми јасна објашњења о мом оралном здрављу</c:v>
                </c:pt>
                <c:pt idx="4">
                  <c:v>Позива ме на превентивне прегледе</c:v>
                </c:pt>
              </c:strCache>
            </c:strRef>
          </c:cat>
          <c:val>
            <c:numRef>
              <c:f>стоматологија!$D$104:$D$108</c:f>
              <c:numCache>
                <c:formatCode>0.00</c:formatCode>
                <c:ptCount val="5"/>
                <c:pt idx="0">
                  <c:v>4.4800000000000004</c:v>
                </c:pt>
                <c:pt idx="1">
                  <c:v>4.71</c:v>
                </c:pt>
                <c:pt idx="2">
                  <c:v>4.6399999999999997</c:v>
                </c:pt>
                <c:pt idx="3">
                  <c:v>4.76</c:v>
                </c:pt>
                <c:pt idx="4">
                  <c:v>4.67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FE-424A-A0FF-375BEF3DB4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027545935"/>
        <c:axId val="2027543055"/>
        <c:axId val="0"/>
      </c:bar3DChart>
      <c:catAx>
        <c:axId val="202754593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27543055"/>
        <c:crosses val="autoZero"/>
        <c:auto val="1"/>
        <c:lblAlgn val="ctr"/>
        <c:lblOffset val="100"/>
        <c:noMultiLvlLbl val="0"/>
      </c:catAx>
      <c:valAx>
        <c:axId val="20275430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275459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стоматологија!$C$113:$C$125</c:f>
              <c:strCache>
                <c:ptCount val="13"/>
                <c:pt idx="0">
                  <c:v>Радно време</c:v>
                </c:pt>
                <c:pt idx="1">
                  <c:v>Доступност прегледа  викендом</c:v>
                </c:pt>
                <c:pt idx="2">
                  <c:v>Доступност стоматолога особама са посебним потребама</c:v>
                </c:pt>
                <c:pt idx="3">
                  <c:v>Љубазност особља</c:v>
                </c:pt>
                <c:pt idx="4">
                  <c:v>Број места за седење у чекаоници</c:v>
                </c:pt>
                <c:pt idx="5">
                  <c:v>Време чекања до посете у чекаоници</c:v>
                </c:pt>
                <c:pt idx="6">
                  <c:v>Могућност прегледа код лекара истог дана у случају хитности</c:v>
                </c:pt>
                <c:pt idx="7">
                  <c:v>Могућност телефонске комуникације са лекаром и добијања савета у току радног времена</c:v>
                </c:pt>
                <c:pt idx="8">
                  <c:v>Расположивост одговарајућег кадра у установи</c:v>
                </c:pt>
                <c:pt idx="9">
                  <c:v>Стање соматолошке опреме</c:v>
                </c:pt>
                <c:pt idx="10">
                  <c:v>Сарадња стоматолога и других лекара специјалиста</c:v>
                </c:pt>
                <c:pt idx="11">
                  <c:v>Хигијена у служби</c:v>
                </c:pt>
                <c:pt idx="12">
                  <c:v>Процедура у поступку жалбе код повреде права пацијената</c:v>
                </c:pt>
              </c:strCache>
            </c:strRef>
          </c:cat>
          <c:val>
            <c:numRef>
              <c:f>стоматологија!$D$113:$D$125</c:f>
              <c:numCache>
                <c:formatCode>General</c:formatCode>
                <c:ptCount val="13"/>
                <c:pt idx="0">
                  <c:v>4.82</c:v>
                </c:pt>
                <c:pt idx="1">
                  <c:v>4.8099999999999996</c:v>
                </c:pt>
                <c:pt idx="2">
                  <c:v>4.95</c:v>
                </c:pt>
                <c:pt idx="3">
                  <c:v>4.8</c:v>
                </c:pt>
                <c:pt idx="4">
                  <c:v>4.68</c:v>
                </c:pt>
                <c:pt idx="5">
                  <c:v>4.7</c:v>
                </c:pt>
                <c:pt idx="6">
                  <c:v>4.8</c:v>
                </c:pt>
                <c:pt idx="7">
                  <c:v>4.8499999999999996</c:v>
                </c:pt>
                <c:pt idx="8">
                  <c:v>4.8499999999999996</c:v>
                </c:pt>
                <c:pt idx="9">
                  <c:v>4.78</c:v>
                </c:pt>
                <c:pt idx="10">
                  <c:v>4.9000000000000004</c:v>
                </c:pt>
                <c:pt idx="11">
                  <c:v>4.8600000000000003</c:v>
                </c:pt>
                <c:pt idx="1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BE-4A27-B677-28C1F4673B3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9105280"/>
        <c:axId val="149115264"/>
        <c:axId val="141711552"/>
      </c:bar3DChart>
      <c:catAx>
        <c:axId val="1491052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49115264"/>
        <c:crosses val="autoZero"/>
        <c:auto val="1"/>
        <c:lblAlgn val="ctr"/>
        <c:lblOffset val="100"/>
        <c:noMultiLvlLbl val="0"/>
      </c:catAx>
      <c:valAx>
        <c:axId val="14911526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9105280"/>
        <c:crosses val="autoZero"/>
        <c:crossBetween val="between"/>
      </c:valAx>
      <c:serAx>
        <c:axId val="141711552"/>
        <c:scaling>
          <c:orientation val="minMax"/>
        </c:scaling>
        <c:delete val="1"/>
        <c:axPos val="b"/>
        <c:majorTickMark val="out"/>
        <c:minorTickMark val="none"/>
        <c:tickLblPos val="nextTo"/>
        <c:crossAx val="149115264"/>
        <c:crosses val="autoZero"/>
      </c:serAx>
    </c:plotArea>
    <c:plotVisOnly val="1"/>
    <c:dispBlanksAs val="gap"/>
    <c:showDLblsOverMax val="0"/>
  </c:chart>
  <c:externalData r:id="rId2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137970253718284"/>
          <c:y val="0.11342592592592593"/>
          <c:w val="0.46388888888888891"/>
          <c:h val="0.77314814814814814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803-4702-9218-BDB0F8679E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803-4702-9218-BDB0F8679E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803-4702-9218-BDB0F8679E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803-4702-9218-BDB0F8679EA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803-4702-9218-BDB0F8679EA2}"/>
              </c:ext>
            </c:extLst>
          </c:dPt>
          <c:dLbls>
            <c:dLbl>
              <c:idx val="0"/>
              <c:layout>
                <c:manualLayout>
                  <c:x val="-3.0080213903743314E-2"/>
                  <c:y val="-0.109930377427629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803-4702-9218-BDB0F8679EA2}"/>
                </c:ext>
              </c:extLst>
            </c:dLbl>
            <c:dLbl>
              <c:idx val="1"/>
              <c:layout>
                <c:manualLayout>
                  <c:x val="5.2777777777777778E-2"/>
                  <c:y val="-0.101851851851851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803-4702-9218-BDB0F8679EA2}"/>
                </c:ext>
              </c:extLst>
            </c:dLbl>
            <c:dLbl>
              <c:idx val="2"/>
              <c:layout>
                <c:manualLayout>
                  <c:x val="0.10417412312097339"/>
                  <c:y val="-2.73839166952793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03-4702-9218-BDB0F8679EA2}"/>
                </c:ext>
              </c:extLst>
            </c:dLbl>
            <c:dLbl>
              <c:idx val="3"/>
              <c:layout>
                <c:manualLayout>
                  <c:x val="0.10026737967914438"/>
                  <c:y val="4.3972150971051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803-4702-9218-BDB0F8679EA2}"/>
                </c:ext>
              </c:extLst>
            </c:dLbl>
            <c:dLbl>
              <c:idx val="4"/>
              <c:layout>
                <c:manualLayout>
                  <c:x val="-0.12366310160427807"/>
                  <c:y val="-3.66434591425431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803-4702-9218-BDB0F8679E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стоматологија!$C$178:$C$182</c:f>
              <c:strCache>
                <c:ptCount val="5"/>
                <c:pt idx="0">
                  <c:v>Веома лоше</c:v>
                </c:pt>
                <c:pt idx="1">
                  <c:v>Лоше</c:v>
                </c:pt>
                <c:pt idx="2">
                  <c:v>Осредње</c:v>
                </c:pt>
                <c:pt idx="3">
                  <c:v>Добро </c:v>
                </c:pt>
                <c:pt idx="4">
                  <c:v>Одлично</c:v>
                </c:pt>
              </c:strCache>
            </c:strRef>
          </c:cat>
          <c:val>
            <c:numRef>
              <c:f>стоматологија!$D$178:$D$182</c:f>
              <c:numCache>
                <c:formatCode>0.00%</c:formatCode>
                <c:ptCount val="5"/>
                <c:pt idx="0">
                  <c:v>5.0000000000000001E-3</c:v>
                </c:pt>
                <c:pt idx="1">
                  <c:v>5.0000000000000001E-3</c:v>
                </c:pt>
                <c:pt idx="2">
                  <c:v>0.13400000000000001</c:v>
                </c:pt>
                <c:pt idx="3">
                  <c:v>0.42799999999999999</c:v>
                </c:pt>
                <c:pt idx="4">
                  <c:v>0.42799999999999999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803-4702-9218-BDB0F8679E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1933005249343824"/>
          <c:y val="7.6310877806940847E-2"/>
          <c:w val="0.55300678040244933"/>
          <c:h val="0.92167796733741614"/>
        </c:manualLayout>
      </c:layout>
      <c:doughnutChart>
        <c:varyColors val="1"/>
        <c:ser>
          <c:idx val="0"/>
          <c:order val="0"/>
          <c:dLbls>
            <c:dLbl>
              <c:idx val="2"/>
              <c:layout>
                <c:manualLayout>
                  <c:x val="5.8333333333333334E-2"/>
                  <c:y val="-0.143518518518518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1AD-40D5-ABF5-32C2D3F9759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стоматологија!$C$165:$C$169</c:f>
              <c:strCache>
                <c:ptCount val="5"/>
                <c:pt idx="0">
                  <c:v>Веома незадовољан</c:v>
                </c:pt>
                <c:pt idx="1">
                  <c:v>Незадовољан</c:v>
                </c:pt>
                <c:pt idx="2">
                  <c:v>Ни задовољан ни незадовољан</c:v>
                </c:pt>
                <c:pt idx="3">
                  <c:v>Задовољан</c:v>
                </c:pt>
                <c:pt idx="4">
                  <c:v>Веома задовољан</c:v>
                </c:pt>
              </c:strCache>
            </c:strRef>
          </c:cat>
          <c:val>
            <c:numRef>
              <c:f>стоматологија!$D$165:$D$169</c:f>
              <c:numCache>
                <c:formatCode>0.00%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0.03</c:v>
                </c:pt>
                <c:pt idx="3">
                  <c:v>0.21</c:v>
                </c:pt>
                <c:pt idx="4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AD-40D5-ABF5-32C2D3F9759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5.1681977252843424E-2"/>
          <c:y val="0.15085848643919511"/>
          <c:w val="0.28998468941382327"/>
          <c:h val="0.69828302712160983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3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4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5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6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8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9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2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4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1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>
  <cs:dataPoint3D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3D>
  <cs:dataPointLine>
    <cs:lnRef idx="1">
      <cs:styleClr val="auto"/>
    </cs:lnRef>
    <cs:lineWidthScale>5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1">
      <a:schemeClr val="dk1"/>
    </cs:effectRef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1">
      <a:schemeClr val="dk1"/>
    </cs:effectRef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4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10800000" scaled="1"/>
        <a:tileRect/>
      </a:gra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10800000" scaled="1"/>
        <a:tileRect/>
      </a:gra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99000">
              <a:schemeClr val="tx1">
                <a:lumMod val="25000"/>
                <a:lumOff val="75000"/>
              </a:schemeClr>
            </a:gs>
            <a:gs pos="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tx1">
                <a:lumMod val="15000"/>
                <a:lumOff val="85000"/>
              </a:schemeClr>
            </a:gs>
            <a:gs pos="0">
              <a:schemeClr val="tx1">
                <a:lumMod val="5000"/>
                <a:lumOff val="9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4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1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>
  <cs:dataPoint3D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3D>
  <cs:dataPointLine>
    <cs:lnRef idx="1">
      <cs:styleClr val="auto"/>
    </cs:lnRef>
    <cs:lineWidthScale>5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1">
      <a:schemeClr val="dk1"/>
    </cs:effectRef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1">
      <a:schemeClr val="dk1"/>
    </cs:effectRef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104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104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138">
  <cs:axisTitle>
    <cs:lnRef idx="0"/>
    <cs:fillRef idx="0"/>
    <cs:effectRef idx="0"/>
    <cs:fontRef idx="minor">
      <a:schemeClr val="dk1"/>
    </cs:fontRef>
    <cs:defRPr sz="1000" b="1" kern="1200"/>
  </cs:axisTitle>
  <cs:categoryAxis>
    <cs:lnRef idx="1">
      <a:schemeClr val="dk1">
        <a:tint val="75000"/>
      </a:schemeClr>
    </cs:lnRef>
    <cs:fillRef idx="0"/>
    <cs:effectRef idx="0"/>
    <cs:fontRef idx="minor">
      <a:schemeClr val="dk1"/>
    </cs:fontRef>
    <cs:spPr>
      <a:ln>
        <a:round/>
      </a:ln>
    </cs:spPr>
    <cs:defRPr sz="1000" kern="1200"/>
  </cs:categoryAxis>
  <cs:chartArea>
    <cs:lnRef idx="1">
      <a:schemeClr val="dk1">
        <a:tint val="75000"/>
      </a:schemeClr>
    </cs:lnRef>
    <cs:fillRef idx="1">
      <a:schemeClr val="lt1"/>
    </cs:fillRef>
    <cs:effectRef idx="0"/>
    <cs:fontRef idx="minor">
      <a:schemeClr val="dk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dk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1" mods="ignoreCSTransforms">
      <cs:styleClr val="0">
        <a:shade val="50000"/>
      </cs:styleClr>
    </cs:lnRef>
    <cs:fillRef idx="1">
      <cs:styleClr val="auto"/>
    </cs:fillRef>
    <cs:effectRef idx="0"/>
    <cs:fontRef idx="minor">
      <a:schemeClr val="dk1"/>
    </cs:fontRef>
    <cs:spPr>
      <a:ln>
        <a:round/>
      </a:ln>
    </cs:spPr>
  </cs:dataPoint>
  <cs:dataPoint3D>
    <cs:lnRef idx="1" mods="ignoreCSTransforms">
      <cs:styleClr val="0">
        <a:shade val="50000"/>
      </cs:styleClr>
    </cs:lnRef>
    <cs:fillRef idx="1">
      <cs:styleClr val="auto"/>
    </cs:fillRef>
    <cs:effectRef idx="0"/>
    <cs:fontRef idx="minor">
      <a:schemeClr val="dk1"/>
    </cs:fontRef>
    <cs:spPr>
      <a:ln>
        <a:round/>
      </a:ln>
    </cs:spPr>
  </cs:dataPoint3D>
  <cs:dataPointLine>
    <cs:lnRef idx="1">
      <cs:styleClr val="auto"/>
    </cs:lnRef>
    <cs:lineWidthScale>5</cs:lineWidthScale>
    <cs:fillRef idx="0"/>
    <cs:effectRef idx="0"/>
    <cs:fontRef idx="minor">
      <a:schemeClr val="dk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dk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dk1"/>
    </cs:fontRef>
    <cs:spPr>
      <a:ln>
        <a:round/>
      </a:ln>
    </cs:spPr>
  </cs:dataPointWireframe>
  <cs:dataTable>
    <cs:lnRef idx="1">
      <a:schemeClr val="dk1">
        <a:tint val="75000"/>
      </a:schemeClr>
    </cs:lnRef>
    <cs:fillRef idx="0"/>
    <cs:effectRef idx="0"/>
    <cs:fontRef idx="minor">
      <a:schemeClr val="dk1"/>
    </cs:fontRef>
    <cs:spPr>
      <a:ln>
        <a:round/>
      </a:ln>
    </cs:spPr>
    <cs:defRPr sz="1000" kern="1200"/>
  </cs:dataTable>
  <cs:downBar>
    <cs:lnRef idx="1" mods="ignoreCSTransforms">
      <cs:styleClr val="0">
        <a:shade val="25000"/>
      </cs:styleClr>
    </cs:lnRef>
    <cs:fillRef idx="1" mods="ignoreCSTransforms">
      <cs:styleClr val="0">
        <a:shade val="25000"/>
      </cs:styleClr>
    </cs:fillRef>
    <cs:effectRef idx="0"/>
    <cs:fontRef idx="minor">
      <a:schemeClr val="dk1"/>
    </cs:fontRef>
    <cs:spPr>
      <a:ln>
        <a:round/>
      </a:ln>
    </cs:spPr>
  </cs:downBar>
  <cs:dropLine>
    <cs:lnRef idx="1">
      <a:schemeClr val="dk1"/>
    </cs:lnRef>
    <cs:fillRef idx="0"/>
    <cs:effectRef idx="0"/>
    <cs:fontRef idx="minor">
      <a:schemeClr val="dk1"/>
    </cs:fontRef>
    <cs:spPr>
      <a:ln>
        <a:round/>
      </a:ln>
    </cs:spPr>
  </cs:dropLine>
  <cs:errorBar>
    <cs:lnRef idx="1">
      <a:schemeClr val="dk1"/>
    </cs:lnRef>
    <cs:fillRef idx="1">
      <a:schemeClr val="dk1"/>
    </cs:fillRef>
    <cs:effectRef idx="0"/>
    <cs:fontRef idx="minor">
      <a:schemeClr val="dk1"/>
    </cs:fontRef>
    <cs:spPr>
      <a:ln>
        <a:round/>
      </a:ln>
    </cs:spPr>
  </cs:errorBar>
  <cs:floor>
    <cs:lnRef idx="1">
      <a:schemeClr val="dk1">
        <a:tint val="75000"/>
      </a:schemeClr>
    </cs:lnRef>
    <cs:fillRef idx="1" mods="ignoreCSTransforms">
      <cs:styleClr val="0">
        <a:tint val="20000"/>
      </cs:styleClr>
    </cs:fillRef>
    <cs:effectRef idx="0"/>
    <cs:fontRef idx="minor">
      <a:schemeClr val="dk1"/>
    </cs:fontRef>
    <cs:spPr>
      <a:ln>
        <a:round/>
      </a:ln>
    </cs:spPr>
  </cs:floor>
  <cs:gridlineMajor>
    <cs:lnRef idx="1">
      <a:schemeClr val="dk1">
        <a:tint val="75000"/>
      </a:schemeClr>
    </cs:lnRef>
    <cs:fillRef idx="0"/>
    <cs:effectRef idx="0"/>
    <cs:fontRef idx="minor">
      <a:schemeClr val="dk1"/>
    </cs:fontRef>
    <cs:spPr>
      <a:ln>
        <a:round/>
      </a:ln>
    </cs:spPr>
  </cs:gridlineMajor>
  <cs:gridlineMinor>
    <cs:lnRef idx="1">
      <a:schemeClr val="dk1">
        <a:tint val="50000"/>
      </a:schemeClr>
    </cs:lnRef>
    <cs:fillRef idx="0"/>
    <cs:effectRef idx="0"/>
    <cs:fontRef idx="minor">
      <a:schemeClr val="dk1"/>
    </cs:fontRef>
    <cs:spPr>
      <a:ln>
        <a:round/>
      </a:ln>
    </cs:spPr>
  </cs:gridlineMinor>
  <cs:hiLoLine>
    <cs:lnRef idx="1">
      <a:schemeClr val="dk1"/>
    </cs:lnRef>
    <cs:fillRef idx="0"/>
    <cs:effectRef idx="0"/>
    <cs:fontRef idx="minor">
      <a:schemeClr val="dk1"/>
    </cs:fontRef>
    <cs:spPr>
      <a:ln>
        <a:round/>
      </a:ln>
    </cs:spPr>
  </cs:hiLoLine>
  <cs:leaderLine>
    <cs:lnRef idx="1">
      <a:schemeClr val="dk1"/>
    </cs:lnRef>
    <cs:fillRef idx="0"/>
    <cs:effectRef idx="0"/>
    <cs:fontRef idx="minor">
      <a:schemeClr val="dk1"/>
    </cs:fontRef>
    <cs:spPr>
      <a:ln>
        <a:round/>
      </a:ln>
    </cs:spPr>
  </cs:leaderLine>
  <cs:legend>
    <cs:lnRef idx="0"/>
    <cs:fillRef idx="0"/>
    <cs:effectRef idx="0"/>
    <cs:fontRef idx="minor">
      <a:schemeClr val="dk1"/>
    </cs:fontRef>
    <cs:defRPr sz="1000" kern="1200"/>
  </cs:legend>
  <cs:plotArea>
    <cs:lnRef idx="0"/>
    <cs:fillRef idx="1" mods="ignoreCSTransforms">
      <cs:styleClr val="0">
        <a:tint val="20000"/>
      </cs:styleClr>
    </cs:fillRef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1">
      <a:schemeClr val="dk1">
        <a:tint val="75000"/>
      </a:schemeClr>
    </cs:lnRef>
    <cs:fillRef idx="0"/>
    <cs:effectRef idx="0"/>
    <cs:fontRef idx="minor">
      <a:schemeClr val="dk1"/>
    </cs:fontRef>
    <cs:spPr>
      <a:ln>
        <a:round/>
      </a:ln>
    </cs:spPr>
    <cs:defRPr sz="1000" kern="1200"/>
  </cs:seriesAxis>
  <cs:seriesLine>
    <cs:lnRef idx="1">
      <a:schemeClr val="dk1"/>
    </cs:lnRef>
    <cs:fillRef idx="0"/>
    <cs:effectRef idx="0"/>
    <cs:fontRef idx="minor">
      <a:schemeClr val="dk1"/>
    </cs:fontRef>
    <cs:spPr>
      <a:ln>
        <a:round/>
      </a:ln>
    </cs:spPr>
  </cs:seriesLine>
  <cs:title>
    <cs:lnRef idx="0"/>
    <cs:fillRef idx="0"/>
    <cs:effectRef idx="0"/>
    <cs:fontRef idx="minor">
      <a:schemeClr val="dk1"/>
    </cs:fontRef>
    <cs:defRPr sz="1800" b="1" kern="1200"/>
  </cs:title>
  <cs:trendline>
    <cs:lnRef idx="1">
      <a:schemeClr val="dk1"/>
    </cs:lnRef>
    <cs:fillRef idx="0"/>
    <cs:effectRef idx="0"/>
    <cs:fontRef idx="minor">
      <a:schemeClr val="dk1"/>
    </cs:fontRef>
    <cs:spPr>
      <a:ln cap="rnd">
        <a:round/>
      </a:ln>
    </cs:spPr>
  </cs:trendline>
  <cs:trendlineLabel>
    <cs:lnRef idx="0"/>
    <cs:fillRef idx="0"/>
    <cs:effectRef idx="0"/>
    <cs:fontRef idx="minor">
      <a:schemeClr val="dk1"/>
    </cs:fontRef>
    <cs:defRPr sz="1000" kern="1200"/>
  </cs:trendlineLabel>
  <cs:upBar>
    <cs:lnRef idx="1" mods="ignoreCSTransforms">
      <cs:styleClr val="0">
        <a:shade val="25000"/>
      </cs:styleClr>
    </cs:lnRef>
    <cs:fillRef idx="1">
      <a:schemeClr val="lt1"/>
    </cs:fillRef>
    <cs:effectRef idx="0"/>
    <cs:fontRef idx="minor">
      <a:schemeClr val="dk1"/>
    </cs:fontRef>
    <cs:spPr>
      <a:ln>
        <a:round/>
      </a:ln>
    </cs:spPr>
  </cs:upBar>
  <cs:valueAxis>
    <cs:lnRef idx="1">
      <a:schemeClr val="dk1">
        <a:tint val="75000"/>
      </a:schemeClr>
    </cs:lnRef>
    <cs:fillRef idx="0"/>
    <cs:effectRef idx="0"/>
    <cs:fontRef idx="minor">
      <a:schemeClr val="dk1"/>
    </cs:fontRef>
    <cs:spPr>
      <a:ln>
        <a:round/>
      </a:ln>
    </cs:spPr>
    <cs:defRPr sz="1000" kern="1200"/>
  </cs:valueAxis>
  <cs:wall>
    <cs:lnRef idx="0"/>
    <cs:fillRef idx="1" mods="ignoreCSTransforms">
      <cs:styleClr val="0">
        <a:tint val="20000"/>
      </cs:styleClr>
    </cs:fillRef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130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3">
      <cs:styleClr val="auto"/>
    </cs:fillRef>
    <cs:effectRef idx="3">
      <a:schemeClr val="dk1"/>
    </cs:effectRef>
    <cs:fontRef idx="minor">
      <a:schemeClr val="tx1"/>
    </cs:fontRef>
  </cs:dataPoint>
  <cs:dataPoint3D>
    <cs:lnRef idx="0"/>
    <cs:fillRef idx="1">
      <cs:styleClr val="auto"/>
    </cs:fillRef>
    <cs:effectRef idx="3">
      <a:schemeClr val="dk1"/>
    </cs:effectRef>
    <cs:fontRef idx="minor">
      <a:schemeClr val="tx1"/>
    </cs:fontRef>
  </cs:dataPoint3D>
  <cs:dataPointLine>
    <cs:lnRef idx="1">
      <cs:styleClr val="auto"/>
    </cs:lnRef>
    <cs:lineWidthScale>7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3">
      <cs:styleClr val="auto"/>
    </cs:fillRef>
    <cs:effectRef idx="3">
      <a:schemeClr val="dk1"/>
    </cs:effectRef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0"/>
    <cs:fillRef idx="3" mods="ignoreCSTransforms">
      <cs:styleClr val="0">
        <a:shade val="25000"/>
      </cs:styleClr>
    </cs:fillRef>
    <cs:effectRef idx="3">
      <a:schemeClr val="dk1"/>
    </cs:effectRef>
    <cs:fontRef idx="minor">
      <a:schemeClr val="tx1"/>
    </cs:fontRef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0"/>
    <cs:fillRef idx="3" mods="ignoreCSTransforms">
      <cs:styleClr val="0">
        <a:tint val="25000"/>
      </cs:styleClr>
    </cs:fillRef>
    <cs:effectRef idx="3">
      <a:schemeClr val="dk1"/>
    </cs:effectRef>
    <cs:fontRef idx="minor">
      <a:schemeClr val="tx1"/>
    </cs:fontRef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8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9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0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11750</TotalTime>
  <Pages>1</Pages>
  <Words>4348</Words>
  <Characters>24786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Socijalna Maja</dc:creator>
  <cp:keywords/>
  <dc:description/>
  <cp:lastModifiedBy>Socijalna Maja</cp:lastModifiedBy>
  <cp:revision>34</cp:revision>
  <dcterms:created xsi:type="dcterms:W3CDTF">2025-10-01T06:20:00Z</dcterms:created>
  <dcterms:modified xsi:type="dcterms:W3CDTF">2026-07-29T08:59:00Z</dcterms:modified>
</cp:coreProperties>
</file>